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tblpY="1"/>
        <w:tblOverlap w:val="never"/>
        <w:tblW w:w="9634" w:type="dxa"/>
        <w:tblLook w:val="04A0" w:firstRow="1" w:lastRow="0" w:firstColumn="1" w:lastColumn="0" w:noHBand="0" w:noVBand="1"/>
      </w:tblPr>
      <w:tblGrid>
        <w:gridCol w:w="565"/>
        <w:gridCol w:w="3512"/>
        <w:gridCol w:w="1100"/>
        <w:gridCol w:w="4457"/>
      </w:tblGrid>
      <w:tr w:rsidR="00900C96" w:rsidRPr="00A4110C" w14:paraId="52FA63E0" w14:textId="3C74926F" w:rsidTr="62D42656">
        <w:trPr>
          <w:trHeight w:val="300"/>
        </w:trPr>
        <w:tc>
          <w:tcPr>
            <w:tcW w:w="9634" w:type="dxa"/>
            <w:gridSpan w:val="4"/>
          </w:tcPr>
          <w:p w14:paraId="1F1C20B4" w14:textId="77777777" w:rsidR="00900C96" w:rsidRDefault="00900C96" w:rsidP="00FD2BE0">
            <w:pPr>
              <w:jc w:val="center"/>
              <w:rPr>
                <w:rFonts w:ascii="Times New Roman" w:hAnsi="Times New Roman" w:cs="Times New Roman"/>
                <w:b/>
                <w:sz w:val="24"/>
                <w:szCs w:val="24"/>
              </w:rPr>
            </w:pPr>
            <w:r w:rsidRPr="002E3152">
              <w:rPr>
                <w:rFonts w:ascii="Times New Roman" w:hAnsi="Times New Roman" w:cs="Times New Roman"/>
                <w:b/>
                <w:sz w:val="24"/>
                <w:szCs w:val="24"/>
              </w:rPr>
              <w:t>TECHNINĖ SPECIFIKACIJA</w:t>
            </w:r>
          </w:p>
          <w:p w14:paraId="4370F73C" w14:textId="77777777" w:rsidR="00B20C57" w:rsidRDefault="00B20C57" w:rsidP="00FD2BE0">
            <w:pPr>
              <w:jc w:val="center"/>
              <w:rPr>
                <w:rFonts w:ascii="Times New Roman" w:hAnsi="Times New Roman" w:cs="Times New Roman"/>
                <w:b/>
                <w:sz w:val="24"/>
                <w:szCs w:val="24"/>
              </w:rPr>
            </w:pPr>
            <w:r>
              <w:rPr>
                <w:rFonts w:ascii="Times New Roman" w:hAnsi="Times New Roman" w:cs="Times New Roman"/>
                <w:b/>
                <w:sz w:val="24"/>
                <w:szCs w:val="24"/>
              </w:rPr>
              <w:t>II pirkimo objekto dalis</w:t>
            </w:r>
          </w:p>
          <w:p w14:paraId="70B10ADB" w14:textId="613C91EF" w:rsidR="00E76B39" w:rsidRPr="002E3152" w:rsidRDefault="57C1F682" w:rsidP="62D42656">
            <w:pPr>
              <w:jc w:val="center"/>
              <w:rPr>
                <w:rFonts w:ascii="Times New Roman" w:hAnsi="Times New Roman" w:cs="Times New Roman"/>
                <w:b/>
                <w:bCs/>
                <w:sz w:val="24"/>
                <w:szCs w:val="24"/>
              </w:rPr>
            </w:pPr>
            <w:r w:rsidRPr="62D42656">
              <w:rPr>
                <w:rFonts w:ascii="Times New Roman" w:hAnsi="Times New Roman" w:cs="Times New Roman"/>
                <w:b/>
                <w:bCs/>
                <w:sz w:val="24"/>
                <w:szCs w:val="24"/>
              </w:rPr>
              <w:t xml:space="preserve"> Laikina teritorijos, įrangos ar statybinės technikos elektroninė/</w:t>
            </w:r>
            <w:proofErr w:type="spellStart"/>
            <w:r w:rsidRPr="62D42656">
              <w:rPr>
                <w:rFonts w:ascii="Times New Roman" w:hAnsi="Times New Roman" w:cs="Times New Roman"/>
                <w:b/>
                <w:bCs/>
                <w:sz w:val="24"/>
                <w:szCs w:val="24"/>
              </w:rPr>
              <w:t>perimetrinė</w:t>
            </w:r>
            <w:proofErr w:type="spellEnd"/>
            <w:r w:rsidRPr="62D42656">
              <w:rPr>
                <w:rFonts w:ascii="Times New Roman" w:hAnsi="Times New Roman" w:cs="Times New Roman"/>
                <w:b/>
                <w:bCs/>
                <w:sz w:val="24"/>
                <w:szCs w:val="24"/>
              </w:rPr>
              <w:t xml:space="preserve"> apsauga</w:t>
            </w:r>
          </w:p>
        </w:tc>
      </w:tr>
      <w:tr w:rsidR="00900C96" w:rsidRPr="00A4110C" w14:paraId="379FE03D" w14:textId="0F8D5224" w:rsidTr="62D42656">
        <w:trPr>
          <w:trHeight w:val="300"/>
        </w:trPr>
        <w:tc>
          <w:tcPr>
            <w:tcW w:w="565" w:type="dxa"/>
          </w:tcPr>
          <w:p w14:paraId="79B1EAD9" w14:textId="24FC25C6" w:rsidR="00900C96" w:rsidRPr="009B1EAF" w:rsidRDefault="00900C96" w:rsidP="00FD2BE0">
            <w:pPr>
              <w:jc w:val="center"/>
              <w:rPr>
                <w:rFonts w:ascii="Times New Roman" w:hAnsi="Times New Roman" w:cs="Times New Roman"/>
                <w:b/>
                <w:sz w:val="24"/>
                <w:szCs w:val="24"/>
              </w:rPr>
            </w:pPr>
            <w:r w:rsidRPr="009B1EAF">
              <w:rPr>
                <w:rFonts w:ascii="Times New Roman" w:hAnsi="Times New Roman" w:cs="Times New Roman"/>
                <w:b/>
                <w:sz w:val="24"/>
                <w:szCs w:val="24"/>
              </w:rPr>
              <w:t>1.</w:t>
            </w:r>
          </w:p>
        </w:tc>
        <w:tc>
          <w:tcPr>
            <w:tcW w:w="9069" w:type="dxa"/>
            <w:gridSpan w:val="3"/>
          </w:tcPr>
          <w:p w14:paraId="61E8B620" w14:textId="419476B4" w:rsidR="00900C96" w:rsidRPr="002E3152" w:rsidRDefault="00900C96" w:rsidP="00FD2BE0">
            <w:pPr>
              <w:rPr>
                <w:rFonts w:ascii="Times New Roman" w:hAnsi="Times New Roman" w:cs="Times New Roman"/>
                <w:b/>
                <w:sz w:val="24"/>
                <w:szCs w:val="24"/>
              </w:rPr>
            </w:pPr>
            <w:r w:rsidRPr="002E3152">
              <w:rPr>
                <w:rFonts w:ascii="Times New Roman" w:hAnsi="Times New Roman" w:cs="Times New Roman"/>
                <w:b/>
                <w:sz w:val="24"/>
                <w:szCs w:val="24"/>
              </w:rPr>
              <w:t>Sąvokos</w:t>
            </w:r>
          </w:p>
        </w:tc>
      </w:tr>
      <w:tr w:rsidR="00900C96" w:rsidRPr="00A4110C" w14:paraId="1A8A9B3A" w14:textId="214C7395" w:rsidTr="62D42656">
        <w:trPr>
          <w:trHeight w:val="300"/>
        </w:trPr>
        <w:tc>
          <w:tcPr>
            <w:tcW w:w="9634" w:type="dxa"/>
            <w:gridSpan w:val="4"/>
          </w:tcPr>
          <w:p w14:paraId="508B512B" w14:textId="22239EB2" w:rsidR="00900C96" w:rsidRPr="002E3152" w:rsidRDefault="74A390B5" w:rsidP="00FD2BE0">
            <w:pPr>
              <w:pStyle w:val="ListParagraph"/>
              <w:numPr>
                <w:ilvl w:val="1"/>
                <w:numId w:val="10"/>
              </w:numPr>
              <w:tabs>
                <w:tab w:val="left" w:pos="742"/>
              </w:tabs>
              <w:ind w:left="33" w:hanging="33"/>
              <w:jc w:val="both"/>
              <w:rPr>
                <w:rFonts w:ascii="Times New Roman" w:hAnsi="Times New Roman" w:cs="Times New Roman"/>
                <w:sz w:val="24"/>
                <w:szCs w:val="24"/>
              </w:rPr>
            </w:pPr>
            <w:r w:rsidRPr="064D53A0">
              <w:rPr>
                <w:rFonts w:ascii="Times New Roman" w:hAnsi="Times New Roman" w:cs="Times New Roman"/>
                <w:b/>
                <w:bCs/>
                <w:sz w:val="24"/>
                <w:szCs w:val="24"/>
              </w:rPr>
              <w:t>Užsakovas</w:t>
            </w:r>
            <w:r w:rsidR="00B20C57">
              <w:rPr>
                <w:rFonts w:ascii="Times New Roman" w:hAnsi="Times New Roman" w:cs="Times New Roman"/>
                <w:b/>
                <w:bCs/>
                <w:sz w:val="24"/>
                <w:szCs w:val="24"/>
              </w:rPr>
              <w:t xml:space="preserve"> </w:t>
            </w:r>
            <w:r w:rsidR="00900C96" w:rsidRPr="002E3152">
              <w:rPr>
                <w:rFonts w:ascii="Times New Roman" w:hAnsi="Times New Roman" w:cs="Times New Roman"/>
                <w:bCs/>
                <w:sz w:val="24"/>
                <w:szCs w:val="24"/>
              </w:rPr>
              <w:t>–</w:t>
            </w:r>
            <w:r w:rsidR="00900C96" w:rsidRPr="002E3152">
              <w:rPr>
                <w:rFonts w:ascii="Times New Roman" w:hAnsi="Times New Roman" w:cs="Times New Roman"/>
                <w:sz w:val="24"/>
                <w:szCs w:val="24"/>
              </w:rPr>
              <w:t xml:space="preserve"> Uždaroji akcinė bendrovė „GRINDA“ (toliau – Grinda; Perkančioji organizacija).</w:t>
            </w:r>
          </w:p>
          <w:p w14:paraId="7BFFAC86" w14:textId="2630CFDD" w:rsidR="00900C96" w:rsidRPr="002E3152" w:rsidRDefault="63C353E2" w:rsidP="00FD2BE0">
            <w:pPr>
              <w:pStyle w:val="ListParagraph"/>
              <w:numPr>
                <w:ilvl w:val="1"/>
                <w:numId w:val="10"/>
              </w:numPr>
              <w:tabs>
                <w:tab w:val="left" w:pos="742"/>
              </w:tabs>
              <w:ind w:left="0" w:firstLine="0"/>
              <w:jc w:val="both"/>
              <w:rPr>
                <w:rFonts w:ascii="Times New Roman" w:hAnsi="Times New Roman" w:cs="Times New Roman"/>
                <w:sz w:val="24"/>
                <w:szCs w:val="24"/>
              </w:rPr>
            </w:pPr>
            <w:r w:rsidRPr="62D42656">
              <w:rPr>
                <w:rFonts w:ascii="Times New Roman" w:hAnsi="Times New Roman" w:cs="Times New Roman"/>
                <w:b/>
                <w:bCs/>
                <w:sz w:val="24"/>
                <w:szCs w:val="24"/>
              </w:rPr>
              <w:t>Paslaugų t</w:t>
            </w:r>
            <w:r w:rsidR="00900C96" w:rsidRPr="62D42656">
              <w:rPr>
                <w:rFonts w:ascii="Times New Roman" w:hAnsi="Times New Roman" w:cs="Times New Roman"/>
                <w:b/>
                <w:bCs/>
                <w:sz w:val="24"/>
                <w:szCs w:val="24"/>
              </w:rPr>
              <w:t>iekėjas</w:t>
            </w:r>
            <w:r w:rsidR="00900C96" w:rsidRPr="62D42656">
              <w:rPr>
                <w:rFonts w:ascii="Times New Roman" w:hAnsi="Times New Roman" w:cs="Times New Roman"/>
                <w:sz w:val="24"/>
                <w:szCs w:val="24"/>
              </w:rPr>
              <w:t xml:space="preserve"> </w:t>
            </w:r>
            <w:r w:rsidR="00FB4E07" w:rsidRPr="62D42656">
              <w:rPr>
                <w:rFonts w:ascii="Times New Roman" w:hAnsi="Times New Roman" w:cs="Times New Roman"/>
                <w:sz w:val="24"/>
                <w:szCs w:val="24"/>
              </w:rPr>
              <w:t xml:space="preserve">– </w:t>
            </w:r>
            <w:r w:rsidR="00900C96" w:rsidRPr="62D42656">
              <w:rPr>
                <w:rFonts w:ascii="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900C96" w:rsidRPr="00A4110C" w14:paraId="7BEB0DC5" w14:textId="415C04B8" w:rsidTr="62D42656">
        <w:trPr>
          <w:trHeight w:val="300"/>
        </w:trPr>
        <w:tc>
          <w:tcPr>
            <w:tcW w:w="565" w:type="dxa"/>
          </w:tcPr>
          <w:p w14:paraId="146ABD60" w14:textId="24445C8D" w:rsidR="00900C96" w:rsidRPr="00A4110C" w:rsidRDefault="00900C96" w:rsidP="00FD2BE0">
            <w:pPr>
              <w:jc w:val="center"/>
              <w:rPr>
                <w:rFonts w:cs="Tahoma"/>
                <w:b/>
              </w:rPr>
            </w:pPr>
            <w:r>
              <w:rPr>
                <w:rFonts w:cs="Tahoma"/>
                <w:b/>
              </w:rPr>
              <w:t>2.</w:t>
            </w:r>
          </w:p>
        </w:tc>
        <w:tc>
          <w:tcPr>
            <w:tcW w:w="9069" w:type="dxa"/>
            <w:gridSpan w:val="3"/>
          </w:tcPr>
          <w:p w14:paraId="27EAF5F9" w14:textId="2805CBB7" w:rsidR="00900C96" w:rsidRPr="002E3152" w:rsidRDefault="00900C96" w:rsidP="00FD2BE0">
            <w:pPr>
              <w:rPr>
                <w:rFonts w:ascii="Times New Roman" w:hAnsi="Times New Roman" w:cs="Times New Roman"/>
                <w:b/>
                <w:sz w:val="24"/>
                <w:szCs w:val="24"/>
              </w:rPr>
            </w:pPr>
            <w:r w:rsidRPr="002E3152">
              <w:rPr>
                <w:rFonts w:ascii="Times New Roman" w:hAnsi="Times New Roman" w:cs="Times New Roman"/>
                <w:b/>
                <w:sz w:val="24"/>
                <w:szCs w:val="24"/>
              </w:rPr>
              <w:t>Bendrosios nuostatos</w:t>
            </w:r>
          </w:p>
        </w:tc>
      </w:tr>
      <w:tr w:rsidR="00900C96" w:rsidRPr="00A4110C" w14:paraId="384E93BA" w14:textId="0147BA4D" w:rsidTr="62D42656">
        <w:trPr>
          <w:trHeight w:val="300"/>
        </w:trPr>
        <w:tc>
          <w:tcPr>
            <w:tcW w:w="9634" w:type="dxa"/>
            <w:gridSpan w:val="4"/>
            <w:shd w:val="clear" w:color="auto" w:fill="auto"/>
          </w:tcPr>
          <w:p w14:paraId="6855A2AC" w14:textId="6BCFF723" w:rsidR="00900C96" w:rsidRPr="002E3152" w:rsidRDefault="00900C96" w:rsidP="00FD2BE0">
            <w:pPr>
              <w:jc w:val="both"/>
              <w:rPr>
                <w:rFonts w:ascii="Times New Roman" w:hAnsi="Times New Roman" w:cs="Times New Roman"/>
                <w:b/>
                <w:sz w:val="24"/>
                <w:szCs w:val="24"/>
              </w:rPr>
            </w:pPr>
            <w:r w:rsidRPr="002E3152">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900C96" w:rsidRPr="00A4110C" w14:paraId="604ED576" w14:textId="5849CBAF" w:rsidTr="62D42656">
        <w:trPr>
          <w:trHeight w:val="300"/>
        </w:trPr>
        <w:tc>
          <w:tcPr>
            <w:tcW w:w="565" w:type="dxa"/>
          </w:tcPr>
          <w:p w14:paraId="69B18D77" w14:textId="3E52E5E1" w:rsidR="00900C96" w:rsidRPr="009B1EAF" w:rsidRDefault="00900C96" w:rsidP="00FD2BE0">
            <w:pPr>
              <w:rPr>
                <w:rFonts w:ascii="Times New Roman" w:hAnsi="Times New Roman" w:cs="Times New Roman"/>
                <w:b/>
                <w:sz w:val="24"/>
                <w:szCs w:val="24"/>
              </w:rPr>
            </w:pPr>
            <w:r w:rsidRPr="009B1EAF">
              <w:rPr>
                <w:rFonts w:ascii="Times New Roman" w:hAnsi="Times New Roman" w:cs="Times New Roman"/>
                <w:b/>
                <w:sz w:val="24"/>
                <w:szCs w:val="24"/>
              </w:rPr>
              <w:t>3.</w:t>
            </w:r>
          </w:p>
        </w:tc>
        <w:tc>
          <w:tcPr>
            <w:tcW w:w="3512" w:type="dxa"/>
          </w:tcPr>
          <w:p w14:paraId="6AD66D00" w14:textId="0A9A4D7D" w:rsidR="00900C96" w:rsidRPr="002E3152" w:rsidRDefault="00900C96" w:rsidP="00FD2BE0">
            <w:pPr>
              <w:rPr>
                <w:rFonts w:ascii="Times New Roman" w:hAnsi="Times New Roman" w:cs="Times New Roman"/>
                <w:b/>
                <w:sz w:val="24"/>
                <w:szCs w:val="24"/>
              </w:rPr>
            </w:pPr>
            <w:r w:rsidRPr="002E3152">
              <w:rPr>
                <w:rFonts w:ascii="Times New Roman" w:hAnsi="Times New Roman" w:cs="Times New Roman"/>
                <w:b/>
                <w:sz w:val="24"/>
                <w:szCs w:val="24"/>
              </w:rPr>
              <w:t>Pirkimo objektas</w:t>
            </w:r>
          </w:p>
        </w:tc>
        <w:tc>
          <w:tcPr>
            <w:tcW w:w="5557" w:type="dxa"/>
            <w:gridSpan w:val="2"/>
          </w:tcPr>
          <w:p w14:paraId="3F209708" w14:textId="2BCF9951" w:rsidR="00900C96" w:rsidRPr="00D83289" w:rsidRDefault="00A51209" w:rsidP="62D42656">
            <w:pPr>
              <w:rPr>
                <w:rFonts w:ascii="Times New Roman" w:eastAsia="Times New Roman" w:hAnsi="Times New Roman" w:cs="Times New Roman"/>
                <w:color w:val="000000" w:themeColor="text1"/>
                <w:sz w:val="24"/>
                <w:szCs w:val="24"/>
              </w:rPr>
            </w:pPr>
            <w:r w:rsidRPr="00A51209">
              <w:rPr>
                <w:rFonts w:ascii="Times New Roman" w:eastAsia="Times New Roman" w:hAnsi="Times New Roman" w:cs="Times New Roman"/>
                <w:color w:val="000000"/>
                <w:sz w:val="24"/>
                <w:szCs w:val="24"/>
              </w:rPr>
              <w:t>Užsakovo</w:t>
            </w:r>
            <w:r w:rsidR="00032B1A">
              <w:rPr>
                <w:rFonts w:ascii="Times New Roman" w:eastAsia="Times New Roman" w:hAnsi="Times New Roman" w:cs="Times New Roman"/>
                <w:color w:val="000000"/>
                <w:sz w:val="24"/>
                <w:szCs w:val="24"/>
              </w:rPr>
              <w:t xml:space="preserve"> laikina</w:t>
            </w:r>
            <w:r w:rsidRPr="00A51209">
              <w:rPr>
                <w:rFonts w:ascii="Times New Roman" w:eastAsia="Times New Roman" w:hAnsi="Times New Roman" w:cs="Times New Roman"/>
                <w:color w:val="000000"/>
                <w:sz w:val="24"/>
                <w:szCs w:val="24"/>
              </w:rPr>
              <w:t xml:space="preserve"> teritorijos, įrangos ar statybinės technikos </w:t>
            </w:r>
            <w:r w:rsidR="002E6C15" w:rsidRPr="00D83289">
              <w:rPr>
                <w:rFonts w:ascii="Times New Roman" w:eastAsia="Times New Roman" w:hAnsi="Times New Roman" w:cs="Times New Roman"/>
                <w:color w:val="000000"/>
                <w:sz w:val="24"/>
                <w:szCs w:val="24"/>
              </w:rPr>
              <w:t>elektroninė/</w:t>
            </w:r>
            <w:proofErr w:type="spellStart"/>
            <w:r w:rsidR="002E6C15" w:rsidRPr="00D83289">
              <w:rPr>
                <w:rFonts w:ascii="Times New Roman" w:eastAsia="Times New Roman" w:hAnsi="Times New Roman" w:cs="Times New Roman"/>
                <w:color w:val="000000"/>
                <w:sz w:val="24"/>
                <w:szCs w:val="24"/>
              </w:rPr>
              <w:t>perimetrinė</w:t>
            </w:r>
            <w:proofErr w:type="spellEnd"/>
            <w:r w:rsidR="002E6C15" w:rsidRPr="00D83289">
              <w:rPr>
                <w:rFonts w:ascii="Times New Roman" w:eastAsia="Times New Roman" w:hAnsi="Times New Roman" w:cs="Times New Roman"/>
                <w:color w:val="000000"/>
                <w:sz w:val="24"/>
                <w:szCs w:val="24"/>
              </w:rPr>
              <w:t xml:space="preserve"> apsauga</w:t>
            </w:r>
            <w:r w:rsidR="00B35551">
              <w:rPr>
                <w:rFonts w:ascii="Times New Roman" w:eastAsia="Times New Roman" w:hAnsi="Times New Roman" w:cs="Times New Roman"/>
                <w:color w:val="000000"/>
                <w:sz w:val="24"/>
                <w:szCs w:val="24"/>
              </w:rPr>
              <w:t xml:space="preserve"> </w:t>
            </w:r>
            <w:r w:rsidR="00B35551" w:rsidRPr="62D42656">
              <w:rPr>
                <w:rFonts w:ascii="Times New Roman" w:eastAsia="Arial Unicode MS" w:hAnsi="Times New Roman" w:cs="Times New Roman"/>
                <w:color w:val="000000"/>
                <w:sz w:val="24"/>
                <w:szCs w:val="24"/>
                <w:bdr w:val="nil"/>
                <w:lang w:eastAsia="lt-LT"/>
              </w:rPr>
              <w:t>(toliau – Paslaugos)</w:t>
            </w:r>
          </w:p>
        </w:tc>
      </w:tr>
      <w:tr w:rsidR="00900C96" w:rsidRPr="00A4110C" w14:paraId="2E7588DB" w14:textId="2E25A4CF" w:rsidTr="62D42656">
        <w:trPr>
          <w:trHeight w:val="300"/>
        </w:trPr>
        <w:tc>
          <w:tcPr>
            <w:tcW w:w="565" w:type="dxa"/>
            <w:vMerge w:val="restart"/>
          </w:tcPr>
          <w:p w14:paraId="3BA6317F" w14:textId="52825AFE" w:rsidR="00900C96" w:rsidRPr="009B1EAF" w:rsidRDefault="00900C96" w:rsidP="00FD2BE0">
            <w:pPr>
              <w:rPr>
                <w:rFonts w:ascii="Times New Roman" w:hAnsi="Times New Roman" w:cs="Times New Roman"/>
                <w:b/>
                <w:sz w:val="24"/>
                <w:szCs w:val="24"/>
              </w:rPr>
            </w:pPr>
            <w:r w:rsidRPr="009B1EAF">
              <w:rPr>
                <w:rFonts w:ascii="Times New Roman" w:hAnsi="Times New Roman" w:cs="Times New Roman"/>
                <w:b/>
                <w:sz w:val="24"/>
                <w:szCs w:val="24"/>
              </w:rPr>
              <w:t>4.</w:t>
            </w:r>
          </w:p>
        </w:tc>
        <w:tc>
          <w:tcPr>
            <w:tcW w:w="3512" w:type="dxa"/>
            <w:vMerge w:val="restart"/>
            <w:shd w:val="clear" w:color="auto" w:fill="auto"/>
          </w:tcPr>
          <w:p w14:paraId="4B5FFB9D" w14:textId="5A52F92C" w:rsidR="00900C96" w:rsidRPr="002E3152" w:rsidRDefault="00900C96" w:rsidP="00FD2BE0">
            <w:pPr>
              <w:rPr>
                <w:rFonts w:ascii="Times New Roman" w:hAnsi="Times New Roman" w:cs="Times New Roman"/>
                <w:b/>
                <w:sz w:val="24"/>
                <w:szCs w:val="24"/>
              </w:rPr>
            </w:pPr>
            <w:r w:rsidRPr="002E3152">
              <w:rPr>
                <w:rFonts w:ascii="Times New Roman" w:hAnsi="Times New Roman" w:cs="Times New Roman"/>
                <w:b/>
                <w:color w:val="000000"/>
                <w:sz w:val="24"/>
                <w:szCs w:val="24"/>
              </w:rPr>
              <w:t>Pirkimo objekto apimtys (kiekiai)</w:t>
            </w:r>
          </w:p>
        </w:tc>
        <w:tc>
          <w:tcPr>
            <w:tcW w:w="5557" w:type="dxa"/>
            <w:gridSpan w:val="2"/>
          </w:tcPr>
          <w:p w14:paraId="75307642" w14:textId="77777777" w:rsidR="00900C96" w:rsidRPr="002E3152" w:rsidRDefault="00900C96" w:rsidP="00FD2BE0">
            <w:pPr>
              <w:rPr>
                <w:rFonts w:ascii="Times New Roman" w:hAnsi="Times New Roman" w:cs="Times New Roman"/>
                <w:b/>
                <w:color w:val="000000"/>
                <w:sz w:val="24"/>
                <w:szCs w:val="24"/>
              </w:rPr>
            </w:pPr>
          </w:p>
        </w:tc>
      </w:tr>
      <w:tr w:rsidR="00900C96" w:rsidRPr="00A4110C" w14:paraId="351FE69D" w14:textId="2CB5D69F" w:rsidTr="00873AD3">
        <w:trPr>
          <w:trHeight w:val="300"/>
        </w:trPr>
        <w:tc>
          <w:tcPr>
            <w:tcW w:w="565" w:type="dxa"/>
            <w:vMerge/>
          </w:tcPr>
          <w:p w14:paraId="3649A615" w14:textId="77777777" w:rsidR="00900C96" w:rsidRPr="009B1EAF" w:rsidRDefault="00900C96" w:rsidP="00FD2BE0">
            <w:pPr>
              <w:rPr>
                <w:rFonts w:ascii="Times New Roman" w:hAnsi="Times New Roman" w:cs="Times New Roman"/>
                <w:b/>
                <w:sz w:val="24"/>
                <w:szCs w:val="24"/>
              </w:rPr>
            </w:pPr>
          </w:p>
        </w:tc>
        <w:tc>
          <w:tcPr>
            <w:tcW w:w="3512" w:type="dxa"/>
            <w:vMerge/>
          </w:tcPr>
          <w:p w14:paraId="4275447A" w14:textId="77777777" w:rsidR="00900C96" w:rsidRPr="002E3152" w:rsidRDefault="00900C96" w:rsidP="00FD2BE0">
            <w:pPr>
              <w:rPr>
                <w:rFonts w:ascii="Times New Roman" w:hAnsi="Times New Roman" w:cs="Times New Roman"/>
                <w:b/>
                <w:color w:val="000000"/>
                <w:sz w:val="24"/>
                <w:szCs w:val="24"/>
              </w:rPr>
            </w:pPr>
          </w:p>
        </w:tc>
        <w:tc>
          <w:tcPr>
            <w:tcW w:w="1100" w:type="dxa"/>
            <w:shd w:val="clear" w:color="auto" w:fill="auto"/>
            <w:vAlign w:val="center"/>
          </w:tcPr>
          <w:p w14:paraId="27D0D5C9" w14:textId="79D1E9AB" w:rsidR="00900C96" w:rsidRPr="002E3152" w:rsidRDefault="00986456" w:rsidP="62D42656">
            <w:pPr>
              <w:widowControl w:val="0"/>
              <w:tabs>
                <w:tab w:val="left" w:pos="1019"/>
              </w:tabs>
              <w:spacing w:before="40" w:after="40"/>
              <w:rPr>
                <w:rFonts w:ascii="Times New Roman" w:hAnsi="Times New Roman" w:cs="Times New Roman"/>
                <w:sz w:val="24"/>
                <w:szCs w:val="24"/>
              </w:rPr>
            </w:pPr>
            <w:r w:rsidRPr="62D42656">
              <w:rPr>
                <w:rFonts w:ascii="Times New Roman" w:hAnsi="Times New Roman" w:cs="Times New Roman"/>
                <w:sz w:val="24"/>
                <w:szCs w:val="24"/>
              </w:rPr>
              <w:t>1500 parų</w:t>
            </w:r>
          </w:p>
        </w:tc>
        <w:tc>
          <w:tcPr>
            <w:tcW w:w="4457" w:type="dxa"/>
            <w:shd w:val="clear" w:color="auto" w:fill="auto"/>
          </w:tcPr>
          <w:p w14:paraId="11A65537" w14:textId="07DFCB85" w:rsidR="00900C96" w:rsidRPr="002E3152" w:rsidRDefault="003F0A17" w:rsidP="62D42656">
            <w:pPr>
              <w:widowControl w:val="0"/>
              <w:spacing w:before="40" w:after="40"/>
              <w:rPr>
                <w:rFonts w:ascii="Times New Roman" w:hAnsi="Times New Roman" w:cs="Times New Roman"/>
                <w:i/>
                <w:iCs/>
                <w:color w:val="FF0000"/>
                <w:sz w:val="24"/>
                <w:szCs w:val="24"/>
              </w:rPr>
            </w:pPr>
            <w:sdt>
              <w:sdtPr>
                <w:rPr>
                  <w:rFonts w:ascii="Times New Roman" w:hAnsi="Times New Roman" w:cs="Times New Roman"/>
                  <w:sz w:val="24"/>
                  <w:szCs w:val="24"/>
                </w:rPr>
                <w:alias w:val="Pasirinkti"/>
                <w:tag w:val="Pasirinkti"/>
                <w:id w:val="911121292"/>
                <w:placeholder>
                  <w:docPart w:val="6E51135E7612437D8FDD5199F557DA4B"/>
                </w:placeholder>
                <w:dropDownList>
                  <w:listItem w:value="Choose an item."/>
                  <w:listItem w:displayText="Perkamas Paslaugų kiekis yra preliminarus. Perkančioji organizacija neįsipareigoja nupirkti viso nurodyto Paslaugų kiekio ar bet kokios jo dalies ir pirks pagal poreikį." w:value="Perkamas Paslaugų kiekis yra preliminarus. Perkančioji organizacija neįsipareigoja nupirkti viso nurodyto Paslaugų kiekio ar bet kokios jo dalies ir pirks pagal poreikį."/>
                  <w:listItem w:displayText="Perkamas Paslaugų kiekis yra preliminarus. Perkančioji organizacija Paslaugas pirks pagal poreikį ir įsipareigoja nupirkti X procentų viso nurodyto kiekio. " w:value="Perkamas Paslaugų kiekis yra preliminarus. Perkančioji organizacija Paslaugas pirks pagal poreikį ir įsipareigoja nupirkti X procentų viso nurodyto kiekio. "/>
                  <w:listItem w:displayText="Perkamas Paslaugų kiekis yra Preliminarus. Perkančioji organizacija pirks Paslaugas pagal poreikį ir įsipareigoja nupirkti Paslaugų ne mažiau kaip X procentų nuo Pradinės sutarties vertės." w:value="Perkamas Paslaugų kiekis yra Preliminarus. Perkančioji organizacija pirks Paslaugas pagal poreikį ir įsipareigoja nupirkti Paslaugų ne mažiau kaip X procentų nuo Pradinės sutarties vertės."/>
                </w:dropDownList>
              </w:sdtPr>
              <w:sdtEndPr/>
              <w:sdtContent>
                <w:r w:rsidR="00900C96" w:rsidRPr="62D42656">
                  <w:rPr>
                    <w:rFonts w:ascii="Times New Roman" w:hAnsi="Times New Roman" w:cs="Times New Roman"/>
                    <w:sz w:val="24"/>
                    <w:szCs w:val="24"/>
                  </w:rPr>
                  <w:t>Perkamas Paslaugų kiekis yra preliminarus. Perkančioji organizacija neįsipareigoja nupirkti viso nurodyto Paslaugų kiekio ar bet kokios jo dalies ir pirks pagal poreikį.</w:t>
                </w:r>
              </w:sdtContent>
            </w:sdt>
          </w:p>
        </w:tc>
      </w:tr>
      <w:tr w:rsidR="00900C96" w:rsidRPr="00A4110C" w14:paraId="4A43CA18" w14:textId="6EFD75FF" w:rsidTr="62D42656">
        <w:trPr>
          <w:trHeight w:val="300"/>
        </w:trPr>
        <w:tc>
          <w:tcPr>
            <w:tcW w:w="565" w:type="dxa"/>
          </w:tcPr>
          <w:p w14:paraId="04B329F8" w14:textId="09AECDAE" w:rsidR="00900C96" w:rsidRPr="009B1EAF" w:rsidRDefault="00900C96" w:rsidP="00FD2BE0">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t>5.</w:t>
            </w:r>
          </w:p>
        </w:tc>
        <w:tc>
          <w:tcPr>
            <w:tcW w:w="9069" w:type="dxa"/>
            <w:gridSpan w:val="3"/>
          </w:tcPr>
          <w:p w14:paraId="6E1582B2" w14:textId="2A5B5584" w:rsidR="00900C96" w:rsidRPr="009B1EAF" w:rsidRDefault="00900C96" w:rsidP="00FD2BE0">
            <w:pPr>
              <w:pStyle w:val="ListParagraph"/>
              <w:tabs>
                <w:tab w:val="left" w:pos="426"/>
              </w:tabs>
              <w:ind w:left="0" w:firstLine="0"/>
              <w:jc w:val="both"/>
              <w:rPr>
                <w:rFonts w:ascii="Times New Roman" w:hAnsi="Times New Roman" w:cs="Times New Roman"/>
                <w:b/>
                <w:sz w:val="24"/>
                <w:szCs w:val="24"/>
              </w:rPr>
            </w:pPr>
            <w:r w:rsidRPr="009B1EAF">
              <w:rPr>
                <w:rFonts w:ascii="Times New Roman" w:hAnsi="Times New Roman" w:cs="Times New Roman"/>
                <w:b/>
                <w:sz w:val="24"/>
                <w:szCs w:val="24"/>
              </w:rPr>
              <w:t>Techniniai reikalavimai pirkimo objektui</w:t>
            </w:r>
          </w:p>
        </w:tc>
      </w:tr>
      <w:tr w:rsidR="00900C96" w:rsidRPr="00A4110C" w14:paraId="5F3DDF8B" w14:textId="65504950" w:rsidTr="62D42656">
        <w:trPr>
          <w:trHeight w:val="300"/>
        </w:trPr>
        <w:tc>
          <w:tcPr>
            <w:tcW w:w="565" w:type="dxa"/>
          </w:tcPr>
          <w:p w14:paraId="0239FA1A" w14:textId="77777777" w:rsidR="00900C96" w:rsidRPr="00A4110C" w:rsidRDefault="00900C96" w:rsidP="00FD2BE0">
            <w:pPr>
              <w:rPr>
                <w:rFonts w:cs="Tahoma"/>
                <w:color w:val="000000"/>
              </w:rPr>
            </w:pPr>
          </w:p>
        </w:tc>
        <w:tc>
          <w:tcPr>
            <w:tcW w:w="9069" w:type="dxa"/>
            <w:gridSpan w:val="3"/>
          </w:tcPr>
          <w:p w14:paraId="449BA675" w14:textId="337246F6" w:rsidR="00F87843" w:rsidRDefault="00F87843" w:rsidP="62D42656">
            <w:pPr>
              <w:pStyle w:val="ListParagraph"/>
              <w:pBdr>
                <w:top w:val="nil"/>
                <w:left w:val="nil"/>
                <w:bottom w:val="nil"/>
                <w:right w:val="nil"/>
                <w:between w:val="nil"/>
                <w:bar w:val="nil"/>
              </w:pBdr>
              <w:tabs>
                <w:tab w:val="left" w:pos="284"/>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Bendrieji reikalavimai:</w:t>
            </w:r>
          </w:p>
          <w:p w14:paraId="560252C5" w14:textId="77777777" w:rsidR="00151CB6" w:rsidRDefault="00151CB6" w:rsidP="62D42656">
            <w:pPr>
              <w:pStyle w:val="ListParagraph"/>
              <w:pBdr>
                <w:top w:val="nil"/>
                <w:left w:val="nil"/>
                <w:bottom w:val="nil"/>
                <w:right w:val="nil"/>
                <w:between w:val="nil"/>
                <w:bar w:val="nil"/>
              </w:pBdr>
              <w:tabs>
                <w:tab w:val="left" w:pos="284"/>
                <w:tab w:val="left" w:pos="900"/>
              </w:tabs>
              <w:suppressAutoHyphens/>
              <w:ind w:left="0" w:firstLine="0"/>
              <w:jc w:val="both"/>
              <w:rPr>
                <w:rFonts w:ascii="Times New Roman" w:eastAsia="Arial Unicode MS" w:hAnsi="Times New Roman" w:cs="Times New Roman"/>
                <w:color w:val="000000"/>
                <w:sz w:val="24"/>
                <w:szCs w:val="24"/>
                <w:bdr w:val="nil"/>
                <w:lang w:eastAsia="lt-LT"/>
              </w:rPr>
            </w:pPr>
          </w:p>
          <w:p w14:paraId="499FDA31" w14:textId="42A6A29F" w:rsidR="004527D5" w:rsidRPr="00873AD3" w:rsidRDefault="00F96AE4"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Objekt</w:t>
            </w:r>
            <w:r w:rsidR="00852320" w:rsidRPr="62D42656">
              <w:rPr>
                <w:rFonts w:ascii="Times New Roman" w:eastAsia="Arial Unicode MS" w:hAnsi="Times New Roman" w:cs="Times New Roman"/>
                <w:color w:val="000000"/>
                <w:sz w:val="24"/>
                <w:szCs w:val="24"/>
                <w:bdr w:val="nil"/>
                <w:lang w:eastAsia="lt-LT"/>
              </w:rPr>
              <w:t>ai</w:t>
            </w:r>
            <w:r w:rsidRPr="62D42656">
              <w:rPr>
                <w:rFonts w:ascii="Times New Roman" w:eastAsia="Arial Unicode MS" w:hAnsi="Times New Roman" w:cs="Times New Roman"/>
                <w:color w:val="000000"/>
                <w:sz w:val="24"/>
                <w:szCs w:val="24"/>
                <w:bdr w:val="nil"/>
                <w:lang w:eastAsia="lt-LT"/>
              </w:rPr>
              <w:t xml:space="preserve"> turi būti saugom</w:t>
            </w:r>
            <w:r w:rsidR="0000033B" w:rsidRPr="62D42656">
              <w:rPr>
                <w:rFonts w:ascii="Times New Roman" w:eastAsia="Arial Unicode MS" w:hAnsi="Times New Roman" w:cs="Times New Roman"/>
                <w:color w:val="000000"/>
                <w:sz w:val="24"/>
                <w:szCs w:val="24"/>
                <w:bdr w:val="nil"/>
                <w:lang w:eastAsia="lt-LT"/>
              </w:rPr>
              <w:t>i</w:t>
            </w:r>
            <w:r w:rsidRPr="62D42656">
              <w:rPr>
                <w:rFonts w:ascii="Times New Roman" w:eastAsia="Arial Unicode MS" w:hAnsi="Times New Roman" w:cs="Times New Roman"/>
                <w:color w:val="000000"/>
                <w:sz w:val="24"/>
                <w:szCs w:val="24"/>
                <w:bdr w:val="nil"/>
                <w:lang w:eastAsia="lt-LT"/>
              </w:rPr>
              <w:t xml:space="preserve"> reagavimo būdu per signalizacijos sistemą, prijungtą prie Tiekėjo centrinio stebėjimo pulto (toliau – CSP), signalų perdavimo įrangos pagalba.</w:t>
            </w:r>
          </w:p>
          <w:p w14:paraId="673E52E1" w14:textId="13B6B92E" w:rsidR="004527D5" w:rsidRDefault="005B35BE"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Tiekėjas įsipareigoja savo pajėgumais saugojamame objekte sumontuotą apsauginę sistemą prijungti prie Tiekėjo CSP bei užtikrinti nenutrūkstamą sistemos ryšio su CSP veikimą, t. y. turėti galimybę CSP stebėti teritorijos apsauginės signalizacijos veikimą 24 (dvidešimt keturias) valandas per parą. Tiekėjas taip pat turi turėti rezervinį pultą nenumatytiems atvejams ar kitomis</w:t>
            </w:r>
            <w:r w:rsidR="00A820AE" w:rsidRPr="62D42656">
              <w:rPr>
                <w:rFonts w:ascii="Times New Roman" w:eastAsia="Arial Unicode MS" w:hAnsi="Times New Roman" w:cs="Times New Roman"/>
                <w:color w:val="000000"/>
                <w:sz w:val="24"/>
                <w:szCs w:val="24"/>
                <w:bdr w:val="nil"/>
                <w:lang w:eastAsia="lt-LT"/>
              </w:rPr>
              <w:t xml:space="preserve"> </w:t>
            </w:r>
            <w:r w:rsidR="009D4335" w:rsidRPr="62D42656">
              <w:rPr>
                <w:rFonts w:ascii="Times New Roman" w:eastAsia="Arial Unicode MS" w:hAnsi="Times New Roman" w:cs="Times New Roman"/>
                <w:color w:val="000000"/>
                <w:sz w:val="24"/>
                <w:szCs w:val="24"/>
                <w:bdr w:val="nil"/>
                <w:lang w:eastAsia="lt-LT"/>
              </w:rPr>
              <w:t>fizinėmis</w:t>
            </w:r>
            <w:r w:rsidR="00A820AE" w:rsidRPr="62D42656">
              <w:rPr>
                <w:rFonts w:ascii="Times New Roman" w:eastAsia="Arial Unicode MS" w:hAnsi="Times New Roman" w:cs="Times New Roman"/>
                <w:color w:val="000000"/>
                <w:sz w:val="24"/>
                <w:szCs w:val="24"/>
                <w:bdr w:val="nil"/>
                <w:lang w:eastAsia="lt-LT"/>
              </w:rPr>
              <w:t>/</w:t>
            </w:r>
            <w:r w:rsidRPr="62D42656">
              <w:rPr>
                <w:rFonts w:ascii="Times New Roman" w:eastAsia="Arial Unicode MS" w:hAnsi="Times New Roman" w:cs="Times New Roman"/>
                <w:color w:val="000000"/>
                <w:sz w:val="24"/>
                <w:szCs w:val="24"/>
                <w:bdr w:val="nil"/>
                <w:lang w:eastAsia="lt-LT"/>
              </w:rPr>
              <w:t>techninėmis priemonėmis užtikrinti nenutrūkstamą paslaugos teikimą.</w:t>
            </w:r>
          </w:p>
          <w:p w14:paraId="77920854" w14:textId="3C0973D0" w:rsidR="004527D5" w:rsidRPr="00873AD3" w:rsidRDefault="00AE79B5"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Tiekėjas, gavęs apsauginės signalizacijos sistemos gedimo signalą, kai objekto apsauginės signalizacijos sistema nėra išjungta</w:t>
            </w:r>
            <w:r w:rsidR="00D96C7B" w:rsidRPr="62D42656">
              <w:rPr>
                <w:rFonts w:ascii="Times New Roman" w:eastAsia="Arial Unicode MS" w:hAnsi="Times New Roman" w:cs="Times New Roman"/>
                <w:color w:val="000000"/>
                <w:sz w:val="24"/>
                <w:szCs w:val="24"/>
                <w:bdr w:val="nil"/>
                <w:lang w:eastAsia="lt-LT"/>
              </w:rPr>
              <w:t>,</w:t>
            </w:r>
            <w:r w:rsidRPr="62D42656">
              <w:rPr>
                <w:rFonts w:ascii="Times New Roman" w:eastAsia="Arial Unicode MS" w:hAnsi="Times New Roman" w:cs="Times New Roman"/>
                <w:color w:val="000000"/>
                <w:sz w:val="24"/>
                <w:szCs w:val="24"/>
                <w:bdr w:val="nil"/>
                <w:lang w:eastAsia="lt-LT"/>
              </w:rPr>
              <w:t xml:space="preserve"> signalizacijos sistemos maitinimo signalą, apsauginės signalizacijos sistemos spindulių ignoravimo signalą, ar negavęs apsauginės signalizacijos sistemos testavimo signalo, privalo nedelsiant informuoti apie tai Užsakov</w:t>
            </w:r>
            <w:r w:rsidR="000E67CF" w:rsidRPr="62D42656">
              <w:rPr>
                <w:rFonts w:ascii="Times New Roman" w:eastAsia="Arial Unicode MS" w:hAnsi="Times New Roman" w:cs="Times New Roman"/>
                <w:color w:val="000000"/>
                <w:sz w:val="24"/>
                <w:szCs w:val="24"/>
                <w:bdr w:val="nil"/>
                <w:lang w:eastAsia="lt-LT"/>
              </w:rPr>
              <w:t xml:space="preserve">o </w:t>
            </w:r>
            <w:r w:rsidR="00134EF4">
              <w:t xml:space="preserve"> </w:t>
            </w:r>
            <w:r w:rsidR="00134EF4" w:rsidRPr="62D42656">
              <w:rPr>
                <w:rFonts w:ascii="Times New Roman" w:eastAsia="Arial Unicode MS" w:hAnsi="Times New Roman" w:cs="Times New Roman"/>
                <w:color w:val="000000"/>
                <w:sz w:val="24"/>
                <w:szCs w:val="24"/>
                <w:bdr w:val="nil"/>
                <w:lang w:eastAsia="lt-LT"/>
              </w:rPr>
              <w:t>už objektą atsakingas asmenį</w:t>
            </w:r>
            <w:r w:rsidR="00FD2EB8" w:rsidRPr="62D42656">
              <w:rPr>
                <w:rFonts w:ascii="Times New Roman" w:eastAsia="Arial Unicode MS" w:hAnsi="Times New Roman" w:cs="Times New Roman"/>
                <w:color w:val="000000"/>
                <w:sz w:val="24"/>
                <w:szCs w:val="24"/>
                <w:bdr w:val="nil"/>
                <w:lang w:eastAsia="lt-LT"/>
              </w:rPr>
              <w:t>,</w:t>
            </w:r>
            <w:r w:rsidRPr="62D42656">
              <w:rPr>
                <w:rFonts w:ascii="Times New Roman" w:eastAsia="Arial Unicode MS" w:hAnsi="Times New Roman" w:cs="Times New Roman"/>
                <w:color w:val="000000"/>
                <w:sz w:val="24"/>
                <w:szCs w:val="24"/>
                <w:bdr w:val="nil"/>
                <w:lang w:eastAsia="lt-LT"/>
              </w:rPr>
              <w:t xml:space="preserve"> nustatytus gedimus (trūkumus) pašalinti</w:t>
            </w:r>
            <w:r w:rsidR="00FD2EB8" w:rsidRPr="62D42656">
              <w:rPr>
                <w:rFonts w:ascii="Times New Roman" w:eastAsia="Arial Unicode MS" w:hAnsi="Times New Roman" w:cs="Times New Roman"/>
                <w:color w:val="000000"/>
                <w:sz w:val="24"/>
                <w:szCs w:val="24"/>
                <w:bdr w:val="nil"/>
                <w:lang w:eastAsia="lt-LT"/>
              </w:rPr>
              <w:t xml:space="preserve"> bei </w:t>
            </w:r>
            <w:r w:rsidR="001A761C" w:rsidRPr="62D42656">
              <w:rPr>
                <w:rFonts w:ascii="Times New Roman" w:eastAsia="Arial Unicode MS" w:hAnsi="Times New Roman" w:cs="Times New Roman"/>
                <w:color w:val="000000"/>
                <w:sz w:val="24"/>
                <w:szCs w:val="24"/>
                <w:bdr w:val="nil"/>
                <w:lang w:eastAsia="lt-LT"/>
              </w:rPr>
              <w:t xml:space="preserve">užtikrinti objekto apsaugą </w:t>
            </w:r>
            <w:r w:rsidR="00E54EDB" w:rsidRPr="62D42656">
              <w:rPr>
                <w:rFonts w:ascii="Times New Roman" w:eastAsia="Arial Unicode MS" w:hAnsi="Times New Roman" w:cs="Times New Roman"/>
                <w:color w:val="000000"/>
                <w:sz w:val="24"/>
                <w:szCs w:val="24"/>
                <w:bdr w:val="nil"/>
                <w:lang w:eastAsia="lt-LT"/>
              </w:rPr>
              <w:t>kitomis apsaugos priemonėmis.</w:t>
            </w:r>
          </w:p>
          <w:p w14:paraId="65BFA8FB" w14:textId="262CD8D1" w:rsidR="00106057" w:rsidRDefault="002209A7"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Tiekėjas suveikus apsauginei sistemai privalo nedelsiant išsiųsti greito reagavimo grupę (</w:t>
            </w:r>
            <w:r w:rsidR="009F2DFE" w:rsidRPr="62D42656">
              <w:rPr>
                <w:rFonts w:ascii="Times New Roman" w:eastAsia="Arial Unicode MS" w:hAnsi="Times New Roman" w:cs="Times New Roman"/>
                <w:color w:val="000000"/>
                <w:sz w:val="24"/>
                <w:szCs w:val="24"/>
                <w:bdr w:val="nil"/>
                <w:lang w:eastAsia="lt-LT"/>
              </w:rPr>
              <w:t xml:space="preserve">toliau – </w:t>
            </w:r>
            <w:r w:rsidRPr="62D42656">
              <w:rPr>
                <w:rFonts w:ascii="Times New Roman" w:eastAsia="Arial Unicode MS" w:hAnsi="Times New Roman" w:cs="Times New Roman"/>
                <w:color w:val="000000"/>
                <w:sz w:val="24"/>
                <w:szCs w:val="24"/>
                <w:bdr w:val="nil"/>
                <w:lang w:eastAsia="lt-LT"/>
              </w:rPr>
              <w:t>ekipaž</w:t>
            </w:r>
            <w:r w:rsidR="009F2DFE" w:rsidRPr="62D42656">
              <w:rPr>
                <w:rFonts w:ascii="Times New Roman" w:eastAsia="Arial Unicode MS" w:hAnsi="Times New Roman" w:cs="Times New Roman"/>
                <w:color w:val="000000"/>
                <w:sz w:val="24"/>
                <w:szCs w:val="24"/>
                <w:bdr w:val="nil"/>
                <w:lang w:eastAsia="lt-LT"/>
              </w:rPr>
              <w:t>as</w:t>
            </w:r>
            <w:r w:rsidRPr="62D42656">
              <w:rPr>
                <w:rFonts w:ascii="Times New Roman" w:eastAsia="Arial Unicode MS" w:hAnsi="Times New Roman" w:cs="Times New Roman"/>
                <w:color w:val="000000"/>
                <w:sz w:val="24"/>
                <w:szCs w:val="24"/>
                <w:bdr w:val="nil"/>
                <w:lang w:eastAsia="lt-LT"/>
              </w:rPr>
              <w:t>) į įvykio vietą, fiksuoti reagavimo grupės judėjimo l</w:t>
            </w:r>
            <w:r w:rsidRPr="62D42656">
              <w:rPr>
                <w:rFonts w:ascii="Times New Roman" w:eastAsia="Arial Unicode MS" w:hAnsi="Times New Roman" w:cs="Times New Roman"/>
                <w:sz w:val="24"/>
                <w:szCs w:val="24"/>
                <w:bdr w:val="nil"/>
                <w:lang w:eastAsia="lt-LT"/>
              </w:rPr>
              <w:t>aiką ir pranešti apie sistemos suveikimą Užsakovo</w:t>
            </w:r>
            <w:r w:rsidR="00071CED" w:rsidRPr="62D42656">
              <w:rPr>
                <w:rFonts w:ascii="Times New Roman" w:eastAsia="Arial Unicode MS" w:hAnsi="Times New Roman" w:cs="Times New Roman"/>
                <w:sz w:val="24"/>
                <w:szCs w:val="24"/>
                <w:bdr w:val="nil"/>
                <w:lang w:eastAsia="lt-LT"/>
              </w:rPr>
              <w:t xml:space="preserve"> </w:t>
            </w:r>
            <w:r w:rsidRPr="62D42656">
              <w:rPr>
                <w:rFonts w:ascii="Times New Roman" w:eastAsia="Arial Unicode MS" w:hAnsi="Times New Roman" w:cs="Times New Roman"/>
                <w:sz w:val="24"/>
                <w:szCs w:val="24"/>
                <w:bdr w:val="nil"/>
                <w:lang w:eastAsia="lt-LT"/>
              </w:rPr>
              <w:t xml:space="preserve">už objektą atsakingam asmeniui. </w:t>
            </w:r>
          </w:p>
          <w:p w14:paraId="73D04C53" w14:textId="6F9423C9" w:rsidR="009F2DFE" w:rsidRDefault="009F2DFE"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Ekipažas</w:t>
            </w:r>
            <w:r w:rsidR="002209A7" w:rsidRPr="62D42656">
              <w:rPr>
                <w:rFonts w:ascii="Times New Roman" w:eastAsia="Arial Unicode MS" w:hAnsi="Times New Roman" w:cs="Times New Roman"/>
                <w:color w:val="000000"/>
                <w:sz w:val="24"/>
                <w:szCs w:val="24"/>
                <w:bdr w:val="nil"/>
                <w:lang w:eastAsia="lt-LT"/>
              </w:rPr>
              <w:t xml:space="preserve"> privalo atvykti</w:t>
            </w:r>
            <w:r w:rsidRPr="62D42656">
              <w:rPr>
                <w:rFonts w:ascii="Times New Roman" w:eastAsia="Arial Unicode MS" w:hAnsi="Times New Roman" w:cs="Times New Roman"/>
                <w:color w:val="000000"/>
                <w:sz w:val="24"/>
                <w:szCs w:val="24"/>
                <w:bdr w:val="nil"/>
                <w:lang w:eastAsia="lt-LT"/>
              </w:rPr>
              <w:t xml:space="preserve"> per</w:t>
            </w:r>
            <w:r w:rsidR="002209A7" w:rsidRPr="62D42656">
              <w:rPr>
                <w:rFonts w:ascii="Times New Roman" w:eastAsia="Arial Unicode MS" w:hAnsi="Times New Roman" w:cs="Times New Roman"/>
                <w:color w:val="000000"/>
                <w:sz w:val="24"/>
                <w:szCs w:val="24"/>
                <w:bdr w:val="nil"/>
                <w:lang w:eastAsia="lt-LT"/>
              </w:rPr>
              <w:t xml:space="preserve">: </w:t>
            </w:r>
          </w:p>
          <w:p w14:paraId="3C4FED41" w14:textId="77777777" w:rsidR="00180B00" w:rsidRDefault="002209A7" w:rsidP="62D42656">
            <w:pPr>
              <w:pStyle w:val="ListParagraph"/>
              <w:numPr>
                <w:ilvl w:val="1"/>
                <w:numId w:val="19"/>
              </w:numPr>
              <w:pBdr>
                <w:top w:val="nil"/>
                <w:left w:val="nil"/>
                <w:bottom w:val="nil"/>
                <w:right w:val="nil"/>
                <w:between w:val="nil"/>
                <w:bar w:val="nil"/>
              </w:pBdr>
              <w:tabs>
                <w:tab w:val="left" w:pos="35"/>
                <w:tab w:val="left" w:pos="460"/>
                <w:tab w:val="left" w:pos="602"/>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 xml:space="preserve">miesto teritorijoje – ne ilgiau kaip </w:t>
            </w:r>
            <w:r w:rsidR="007772B2" w:rsidRPr="62D42656">
              <w:rPr>
                <w:rFonts w:ascii="Times New Roman" w:eastAsia="Arial Unicode MS" w:hAnsi="Times New Roman" w:cs="Times New Roman"/>
                <w:color w:val="000000"/>
                <w:sz w:val="24"/>
                <w:szCs w:val="24"/>
                <w:bdr w:val="nil"/>
                <w:lang w:eastAsia="lt-LT"/>
              </w:rPr>
              <w:t>10</w:t>
            </w:r>
            <w:r w:rsidRPr="62D42656">
              <w:rPr>
                <w:rFonts w:ascii="Times New Roman" w:eastAsia="Arial Unicode MS" w:hAnsi="Times New Roman" w:cs="Times New Roman"/>
                <w:color w:val="000000"/>
                <w:sz w:val="24"/>
                <w:szCs w:val="24"/>
                <w:bdr w:val="nil"/>
                <w:lang w:eastAsia="lt-LT"/>
              </w:rPr>
              <w:t xml:space="preserve"> (</w:t>
            </w:r>
            <w:r w:rsidR="00180B00" w:rsidRPr="62D42656">
              <w:rPr>
                <w:rFonts w:ascii="Times New Roman" w:eastAsia="Arial Unicode MS" w:hAnsi="Times New Roman" w:cs="Times New Roman"/>
                <w:color w:val="000000"/>
                <w:sz w:val="24"/>
                <w:szCs w:val="24"/>
                <w:bdr w:val="nil"/>
                <w:lang w:eastAsia="lt-LT"/>
              </w:rPr>
              <w:t>dešimt</w:t>
            </w:r>
            <w:r w:rsidRPr="62D42656">
              <w:rPr>
                <w:rFonts w:ascii="Times New Roman" w:eastAsia="Arial Unicode MS" w:hAnsi="Times New Roman" w:cs="Times New Roman"/>
                <w:color w:val="000000"/>
                <w:sz w:val="24"/>
                <w:szCs w:val="24"/>
                <w:bdr w:val="nil"/>
                <w:lang w:eastAsia="lt-LT"/>
              </w:rPr>
              <w:t>) min. nuo gauto suveikimo signalo</w:t>
            </w:r>
          </w:p>
          <w:p w14:paraId="1D706978" w14:textId="77777777" w:rsidR="00CE2325" w:rsidRDefault="002209A7" w:rsidP="62D42656">
            <w:pPr>
              <w:pStyle w:val="ListParagraph"/>
              <w:numPr>
                <w:ilvl w:val="1"/>
                <w:numId w:val="19"/>
              </w:numPr>
              <w:pBdr>
                <w:top w:val="nil"/>
                <w:left w:val="nil"/>
                <w:bottom w:val="nil"/>
                <w:right w:val="nil"/>
                <w:between w:val="nil"/>
                <w:bar w:val="nil"/>
              </w:pBdr>
              <w:tabs>
                <w:tab w:val="left" w:pos="35"/>
                <w:tab w:val="left" w:pos="460"/>
                <w:tab w:val="left" w:pos="602"/>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už miesto teritorijos ribų – ne ilgiau kaip per 2</w:t>
            </w:r>
            <w:r w:rsidR="00CE2325" w:rsidRPr="62D42656">
              <w:rPr>
                <w:rFonts w:ascii="Times New Roman" w:eastAsia="Arial Unicode MS" w:hAnsi="Times New Roman" w:cs="Times New Roman"/>
                <w:color w:val="000000"/>
                <w:sz w:val="24"/>
                <w:szCs w:val="24"/>
                <w:bdr w:val="nil"/>
                <w:lang w:eastAsia="lt-LT"/>
              </w:rPr>
              <w:t>5</w:t>
            </w:r>
            <w:r w:rsidRPr="62D42656">
              <w:rPr>
                <w:rFonts w:ascii="Times New Roman" w:eastAsia="Arial Unicode MS" w:hAnsi="Times New Roman" w:cs="Times New Roman"/>
                <w:color w:val="000000"/>
                <w:sz w:val="24"/>
                <w:szCs w:val="24"/>
                <w:bdr w:val="nil"/>
                <w:lang w:eastAsia="lt-LT"/>
              </w:rPr>
              <w:t xml:space="preserve"> (dvidešimt</w:t>
            </w:r>
            <w:r w:rsidR="00CE2325" w:rsidRPr="62D42656">
              <w:rPr>
                <w:rFonts w:ascii="Times New Roman" w:eastAsia="Arial Unicode MS" w:hAnsi="Times New Roman" w:cs="Times New Roman"/>
                <w:color w:val="000000"/>
                <w:sz w:val="24"/>
                <w:szCs w:val="24"/>
                <w:bdr w:val="nil"/>
                <w:lang w:eastAsia="lt-LT"/>
              </w:rPr>
              <w:t xml:space="preserve"> penkias</w:t>
            </w:r>
            <w:r w:rsidRPr="62D42656">
              <w:rPr>
                <w:rFonts w:ascii="Times New Roman" w:eastAsia="Arial Unicode MS" w:hAnsi="Times New Roman" w:cs="Times New Roman"/>
                <w:color w:val="000000"/>
                <w:sz w:val="24"/>
                <w:szCs w:val="24"/>
                <w:bdr w:val="nil"/>
                <w:lang w:eastAsia="lt-LT"/>
              </w:rPr>
              <w:t>) min. nuo gauto suveikimo signalo.</w:t>
            </w:r>
          </w:p>
          <w:p w14:paraId="10EBD8BE" w14:textId="77777777" w:rsidR="00EB5BD1" w:rsidRDefault="002209A7"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 xml:space="preserve"> Į saugomą objektą, kuriame suveikė apsauginė sistema, turi atvykti apsaugos tarnybos ekipažas, kuris turi apžiūrėti objektą iš išorės ir imtis priemonių apsauginės signalizacijos suveikimo priežastims išsiaiškinti. Nustačius apsauginės signalizacijos suveikimo priežastis </w:t>
            </w:r>
            <w:r w:rsidRPr="62D42656">
              <w:rPr>
                <w:rFonts w:ascii="Times New Roman" w:eastAsia="Arial Unicode MS" w:hAnsi="Times New Roman" w:cs="Times New Roman"/>
                <w:color w:val="000000"/>
                <w:sz w:val="24"/>
                <w:szCs w:val="24"/>
                <w:bdr w:val="nil"/>
                <w:lang w:eastAsia="lt-LT"/>
              </w:rPr>
              <w:lastRenderedPageBreak/>
              <w:t>apie tai tuoj pat informuoti Užsakovo</w:t>
            </w:r>
            <w:r w:rsidR="00071CED" w:rsidRPr="62D42656">
              <w:rPr>
                <w:rFonts w:ascii="Times New Roman" w:eastAsia="Arial Unicode MS" w:hAnsi="Times New Roman" w:cs="Times New Roman"/>
                <w:color w:val="000000"/>
                <w:sz w:val="24"/>
                <w:szCs w:val="24"/>
                <w:bdr w:val="nil"/>
                <w:lang w:eastAsia="lt-LT"/>
              </w:rPr>
              <w:t xml:space="preserve"> </w:t>
            </w:r>
            <w:r w:rsidR="00071CED" w:rsidRPr="62D42656">
              <w:rPr>
                <w:rFonts w:ascii="Times New Roman" w:eastAsia="Arial Unicode MS" w:hAnsi="Times New Roman" w:cs="Times New Roman"/>
                <w:sz w:val="24"/>
                <w:szCs w:val="24"/>
                <w:bdr w:val="nil"/>
                <w:lang w:eastAsia="lt-LT"/>
              </w:rPr>
              <w:t xml:space="preserve">už objektą atsakingą asmenį </w:t>
            </w:r>
            <w:r w:rsidRPr="62D42656">
              <w:rPr>
                <w:rFonts w:ascii="Times New Roman" w:eastAsia="Arial Unicode MS" w:hAnsi="Times New Roman" w:cs="Times New Roman"/>
                <w:color w:val="000000"/>
                <w:sz w:val="24"/>
                <w:szCs w:val="24"/>
                <w:bdr w:val="nil"/>
                <w:lang w:eastAsia="lt-LT"/>
              </w:rPr>
              <w:t xml:space="preserve">ir esant poreikiui teisėtvarkos ar priešgaisrines gelbėjimo tarnybas. Nustačius įsilaužimo požymius, užkirsti kelius asmenų, įtariamų padarius teisės pažeidimus, pasitraukimui iš objekto (teritorijos) bei imtis priemonių jiems sulaikyti. </w:t>
            </w:r>
          </w:p>
          <w:p w14:paraId="7AEF5739" w14:textId="7E42BAE1" w:rsidR="00E14CC9" w:rsidRDefault="002209A7"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Jei stebėjimo metu Tiekėjo CSP gautas signalizacijos sistemos suveikimo signalas ir Užsakovo</w:t>
            </w:r>
            <w:r w:rsidR="00A96C70" w:rsidRPr="62D42656">
              <w:rPr>
                <w:rFonts w:ascii="Times New Roman" w:eastAsia="Arial Unicode MS" w:hAnsi="Times New Roman" w:cs="Times New Roman"/>
                <w:color w:val="000000"/>
                <w:sz w:val="24"/>
                <w:szCs w:val="24"/>
                <w:bdr w:val="nil"/>
                <w:lang w:eastAsia="lt-LT"/>
              </w:rPr>
              <w:t xml:space="preserve"> už objektą </w:t>
            </w:r>
            <w:r w:rsidRPr="62D42656">
              <w:rPr>
                <w:rFonts w:ascii="Times New Roman" w:eastAsia="Arial Unicode MS" w:hAnsi="Times New Roman" w:cs="Times New Roman"/>
                <w:color w:val="000000"/>
                <w:sz w:val="24"/>
                <w:szCs w:val="24"/>
                <w:bdr w:val="nil"/>
                <w:lang w:eastAsia="lt-LT"/>
              </w:rPr>
              <w:t>atsaking</w:t>
            </w:r>
            <w:r w:rsidR="00EB5BD1" w:rsidRPr="62D42656">
              <w:rPr>
                <w:rFonts w:ascii="Times New Roman" w:eastAsia="Arial Unicode MS" w:hAnsi="Times New Roman" w:cs="Times New Roman"/>
                <w:color w:val="000000"/>
                <w:sz w:val="24"/>
                <w:szCs w:val="24"/>
                <w:bdr w:val="nil"/>
                <w:lang w:eastAsia="lt-LT"/>
              </w:rPr>
              <w:t>as</w:t>
            </w:r>
            <w:r w:rsidR="00A610C5" w:rsidRPr="62D42656">
              <w:rPr>
                <w:rFonts w:ascii="Times New Roman" w:eastAsia="Arial Unicode MS" w:hAnsi="Times New Roman" w:cs="Times New Roman"/>
                <w:color w:val="000000"/>
                <w:sz w:val="24"/>
                <w:szCs w:val="24"/>
                <w:bdr w:val="nil"/>
                <w:lang w:eastAsia="lt-LT"/>
              </w:rPr>
              <w:t xml:space="preserve"> </w:t>
            </w:r>
            <w:r w:rsidRPr="62D42656">
              <w:rPr>
                <w:rFonts w:ascii="Times New Roman" w:eastAsia="Arial Unicode MS" w:hAnsi="Times New Roman" w:cs="Times New Roman"/>
                <w:color w:val="000000"/>
                <w:sz w:val="24"/>
                <w:szCs w:val="24"/>
                <w:bdr w:val="nil"/>
                <w:lang w:eastAsia="lt-LT"/>
              </w:rPr>
              <w:t>asmuo, praneša, kad įvyko klaidingas signalizacijos sistemos suveikimas ir jokio pavojaus nėra, bei pasako objekto apžiūros akte nurodytą slaptažodį, reagavimo grupė atšaukiama.</w:t>
            </w:r>
          </w:p>
          <w:p w14:paraId="28D9836D" w14:textId="02407834" w:rsidR="00E335CA" w:rsidRDefault="00A014E0"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Atvykus į objektą po suveikusio</w:t>
            </w:r>
            <w:r w:rsidR="00D10287" w:rsidRPr="62D42656">
              <w:rPr>
                <w:rFonts w:ascii="Times New Roman" w:eastAsia="Arial Unicode MS" w:hAnsi="Times New Roman" w:cs="Times New Roman"/>
                <w:color w:val="000000"/>
                <w:sz w:val="24"/>
                <w:szCs w:val="24"/>
                <w:bdr w:val="nil"/>
                <w:lang w:eastAsia="lt-LT"/>
              </w:rPr>
              <w:t>s</w:t>
            </w:r>
            <w:r w:rsidRPr="62D42656">
              <w:rPr>
                <w:rFonts w:ascii="Times New Roman" w:eastAsia="Arial Unicode MS" w:hAnsi="Times New Roman" w:cs="Times New Roman"/>
                <w:color w:val="000000"/>
                <w:sz w:val="24"/>
                <w:szCs w:val="24"/>
                <w:bdr w:val="nil"/>
                <w:lang w:eastAsia="lt-LT"/>
              </w:rPr>
              <w:t xml:space="preserve"> signalizacijos sistemos signalo neaptikus perimetro pažeidimų ar įsibrovimo požymių</w:t>
            </w:r>
            <w:r w:rsidR="0083263F" w:rsidRPr="62D42656">
              <w:rPr>
                <w:rFonts w:ascii="Times New Roman" w:eastAsia="Arial Unicode MS" w:hAnsi="Times New Roman" w:cs="Times New Roman"/>
                <w:color w:val="000000"/>
                <w:sz w:val="24"/>
                <w:szCs w:val="24"/>
                <w:bdr w:val="nil"/>
                <w:lang w:eastAsia="lt-LT"/>
              </w:rPr>
              <w:t xml:space="preserve"> informuojamas Užsakovo už objektą atsakingas asmuo</w:t>
            </w:r>
            <w:r w:rsidR="00740550" w:rsidRPr="62D42656">
              <w:rPr>
                <w:rFonts w:ascii="Times New Roman" w:eastAsia="Arial Unicode MS" w:hAnsi="Times New Roman" w:cs="Times New Roman"/>
                <w:color w:val="000000"/>
                <w:sz w:val="24"/>
                <w:szCs w:val="24"/>
                <w:bdr w:val="nil"/>
                <w:lang w:eastAsia="lt-LT"/>
              </w:rPr>
              <w:t>.</w:t>
            </w:r>
          </w:p>
          <w:p w14:paraId="63C37112" w14:textId="0F6C3B03" w:rsidR="00740550" w:rsidRDefault="00740550"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Atvykus į objektą po suveikusio signalizacijos sistemos signalo ir jame aptikus objekto perimetro pažeidimus ar įsibrovimo požymius, apsaugos darbuotojai privalo vykdyti objekto fizinę apsaugą ir, esant poreikiui, informuoti teisėtvarkos ir/ar priešgaisrines gelbėjimo tarnybas iki atvyks Užsakovo atsakingas asmuo.</w:t>
            </w:r>
          </w:p>
          <w:p w14:paraId="6A89FEE7" w14:textId="1CE68184" w:rsidR="004527D5" w:rsidRDefault="00CC2949"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Tiekėjas turi užtikrinti, kad skirs tik kvalifikuotus apsaugos darbuotojus, t. y. apsaugos darbuotojai, kurie vykdys objekto apsaugą, turės apsaugos darbuotojo pažymėjimus, išduotus Lietuvos Respublikos asmens ir turto saugos įstatymo nustatyta tvarka.</w:t>
            </w:r>
          </w:p>
          <w:p w14:paraId="3D9685CD" w14:textId="77777777" w:rsidR="00F636C7" w:rsidRPr="00F636C7" w:rsidRDefault="00F636C7" w:rsidP="62D42656">
            <w:pPr>
              <w:pStyle w:val="ListParagraph"/>
              <w:numPr>
                <w:ilvl w:val="0"/>
                <w:numId w:val="19"/>
              </w:numP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Tiekėjas privalo apsaugos darbuotojus aprūpinti apsaugos paslaugų teikimui būtinais darbo įrankiais bei priemonėmis (transporto priemonę, specialiosiomis ir ryšio priemonėmis (pavojaus mygtukas ir pan.)</w:t>
            </w:r>
          </w:p>
          <w:p w14:paraId="1051AFC8" w14:textId="594B980F" w:rsidR="00024B4A" w:rsidRPr="00024B4A" w:rsidRDefault="00024B4A" w:rsidP="62D42656">
            <w:pPr>
              <w:pStyle w:val="ListParagraph"/>
              <w:numPr>
                <w:ilvl w:val="0"/>
                <w:numId w:val="19"/>
              </w:numP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Apsaugą vykdančių darbuotojų sveikata turi būti patikrinta, asmeniniai ir profesiniai gebėjimai patikrinti kaip tai numato Lietuvos Respublikos asmens ir turto saugos įstatymas.</w:t>
            </w:r>
          </w:p>
          <w:p w14:paraId="6BDB8F02" w14:textId="75B5A5A9" w:rsidR="00CC2949" w:rsidRDefault="0079456F"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Užsakovui pageidaujant, tačiau ne dažniau nei kartą per mėnesį (išskyrus atvejus, kai ataskaita reikalinga įvykio aplinkybėms išsiaiškinti), turi būti paruošiama ir pateikiama ataskaita apie saugomo objekto apsaugos sistemos suveikimo signalą, objekto atrakinimo/užrakinimo (signalizacijos įjungimo/išjungimo) laiką ir objekto apžiūros rezultatus. Ataskaitoje pateikiami ne senesni nei 3 (trijų) kalendorinių mėnesių duomenys.</w:t>
            </w:r>
          </w:p>
          <w:p w14:paraId="6449FF6C" w14:textId="77777777" w:rsidR="00492BA3" w:rsidRPr="00492BA3" w:rsidRDefault="00492BA3"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Paslaugų Tiekėjas atsako už saugomą turtą. Turto netekimo ar apgadinimo atveju, turi padengti patirtas išlaidas.</w:t>
            </w:r>
          </w:p>
          <w:p w14:paraId="05D8B84A" w14:textId="7B743B87" w:rsidR="00492BA3" w:rsidRPr="00492BA3" w:rsidRDefault="00492BA3"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 xml:space="preserve">Tiekėjas privalo apsidrausti savo civilinę atsakomybę ne mažiau kaip 300 000,00 Eur sumai ir </w:t>
            </w:r>
            <w:r w:rsidRPr="62D42656">
              <w:rPr>
                <w:rFonts w:ascii="Times New Roman" w:eastAsia="Arial Unicode MS" w:hAnsi="Times New Roman" w:cs="Times New Roman"/>
                <w:b/>
                <w:bCs/>
                <w:color w:val="000000" w:themeColor="text1"/>
                <w:sz w:val="24"/>
                <w:szCs w:val="24"/>
                <w:lang w:eastAsia="lt-LT"/>
              </w:rPr>
              <w:t xml:space="preserve">pateikti draudimo polisą ne vėliau kaip per 3 darbo dienas po Sutarties </w:t>
            </w:r>
            <w:r w:rsidR="40BCD5C1" w:rsidRPr="62D42656">
              <w:rPr>
                <w:rFonts w:ascii="Times New Roman" w:eastAsia="Arial Unicode MS" w:hAnsi="Times New Roman" w:cs="Times New Roman"/>
                <w:b/>
                <w:bCs/>
                <w:color w:val="000000"/>
                <w:sz w:val="24"/>
                <w:szCs w:val="24"/>
                <w:bdr w:val="nil"/>
                <w:lang w:eastAsia="lt-LT"/>
              </w:rPr>
              <w:t>sudarymo dienos</w:t>
            </w:r>
            <w:r w:rsidRPr="62D42656">
              <w:rPr>
                <w:rFonts w:ascii="Times New Roman" w:eastAsia="Arial Unicode MS" w:hAnsi="Times New Roman" w:cs="Times New Roman"/>
                <w:color w:val="000000"/>
                <w:sz w:val="24"/>
                <w:szCs w:val="24"/>
                <w:bdr w:val="nil"/>
                <w:lang w:eastAsia="lt-LT"/>
              </w:rPr>
              <w:t>. Civilinės atsakomybės draudimas turi apimti žalą saugomam trečių asmenų turtui, padarytą Paslaugų teikėjui netinkamai vykdant įsipareigojimus pagal sutartį, įskaitant atvejus, kada tokia žala yra padaroma dėl Paslaugos teikėjo darbuotojų tyčinio ar / ir netyčinio žalos padarymo.</w:t>
            </w:r>
          </w:p>
          <w:p w14:paraId="7E97F205" w14:textId="77777777" w:rsidR="000E4A94" w:rsidRPr="000E4A94" w:rsidRDefault="000E4A94"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Paslaugų teikimo reikalavimai:</w:t>
            </w:r>
          </w:p>
          <w:p w14:paraId="262C956A" w14:textId="77777777" w:rsidR="000E4A94" w:rsidRPr="000E4A94" w:rsidRDefault="000E4A94" w:rsidP="62D42656">
            <w:pPr>
              <w:pStyle w:val="ListParagraph"/>
              <w:numPr>
                <w:ilvl w:val="1"/>
                <w:numId w:val="19"/>
              </w:numPr>
              <w:pBdr>
                <w:top w:val="nil"/>
                <w:left w:val="nil"/>
                <w:bottom w:val="nil"/>
                <w:right w:val="nil"/>
                <w:between w:val="nil"/>
                <w:bar w:val="nil"/>
              </w:pBdr>
              <w:tabs>
                <w:tab w:val="left" w:pos="35"/>
                <w:tab w:val="left" w:pos="602"/>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Paslaugos teikiamos Vilniaus mieste ir prieigose.</w:t>
            </w:r>
          </w:p>
          <w:p w14:paraId="176CD70E" w14:textId="2C629E97" w:rsidR="000E4A94" w:rsidRDefault="000E4A94" w:rsidP="62D42656">
            <w:pPr>
              <w:pStyle w:val="ListParagraph"/>
              <w:numPr>
                <w:ilvl w:val="1"/>
                <w:numId w:val="19"/>
              </w:numPr>
              <w:pBdr>
                <w:top w:val="nil"/>
                <w:left w:val="nil"/>
                <w:bottom w:val="nil"/>
                <w:right w:val="nil"/>
                <w:between w:val="nil"/>
                <w:bar w:val="nil"/>
              </w:pBdr>
              <w:tabs>
                <w:tab w:val="left" w:pos="35"/>
                <w:tab w:val="left" w:pos="602"/>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Paslaugos teikiamos pagal Užsakovo už sutarties vykdymą atsakingo darbuotojo elektroniniu paštu pateiktą Užsakymą</w:t>
            </w:r>
            <w:r w:rsidR="00381F10" w:rsidRPr="62D42656">
              <w:rPr>
                <w:rFonts w:ascii="Times New Roman" w:eastAsia="Arial Unicode MS" w:hAnsi="Times New Roman" w:cs="Times New Roman"/>
                <w:color w:val="000000"/>
                <w:sz w:val="24"/>
                <w:szCs w:val="24"/>
                <w:bdr w:val="nil"/>
                <w:lang w:eastAsia="lt-LT"/>
              </w:rPr>
              <w:t xml:space="preserve"> </w:t>
            </w:r>
            <w:r w:rsidR="00381F10">
              <w:rPr>
                <w:rFonts w:ascii="Times New Roman" w:eastAsia="Aptos" w:hAnsi="Times New Roman" w:cs="Times New Roman"/>
                <w:kern w:val="2"/>
                <w:sz w:val="24"/>
                <w:szCs w:val="24"/>
                <w14:ligatures w14:val="standardContextual"/>
              </w:rPr>
              <w:t>Tiekėjo darbo metu</w:t>
            </w:r>
            <w:r w:rsidRPr="62D42656">
              <w:rPr>
                <w:rFonts w:ascii="Times New Roman" w:eastAsia="Arial Unicode MS" w:hAnsi="Times New Roman" w:cs="Times New Roman"/>
                <w:color w:val="000000"/>
                <w:sz w:val="24"/>
                <w:szCs w:val="24"/>
                <w:bdr w:val="nil"/>
                <w:lang w:eastAsia="lt-LT"/>
              </w:rPr>
              <w:t>, kuriame nurodoma saugomas objektas,</w:t>
            </w:r>
            <w:r w:rsidR="003D2079" w:rsidRPr="62D42656">
              <w:rPr>
                <w:rFonts w:ascii="Times New Roman" w:eastAsia="Arial Unicode MS" w:hAnsi="Times New Roman" w:cs="Times New Roman"/>
                <w:color w:val="000000"/>
                <w:sz w:val="24"/>
                <w:szCs w:val="24"/>
                <w:bdr w:val="nil"/>
                <w:lang w:eastAsia="lt-LT"/>
              </w:rPr>
              <w:t xml:space="preserve"> jo perimetras</w:t>
            </w:r>
            <w:r w:rsidRPr="62D42656">
              <w:rPr>
                <w:rFonts w:ascii="Times New Roman" w:eastAsia="Arial Unicode MS" w:hAnsi="Times New Roman" w:cs="Times New Roman"/>
                <w:color w:val="000000"/>
                <w:sz w:val="24"/>
                <w:szCs w:val="24"/>
                <w:bdr w:val="nil"/>
                <w:lang w:eastAsia="lt-LT"/>
              </w:rPr>
              <w:t xml:space="preserve"> už objektą atsakingas asmuo, adresas (jei nėra lokacija), apsaugos trukmė, pagal poreikį paslaugų teikimo grafiką ar kitą Užsakovo manymu reikalingą informaciją.</w:t>
            </w:r>
          </w:p>
          <w:p w14:paraId="4215E182" w14:textId="231B7B12" w:rsidR="00B443DD" w:rsidRPr="00B443DD" w:rsidRDefault="00B443DD"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Užsakovas užsakymo pateikimo metu įsipareigoja būti aptvėręs saugomą objektą ne žemesne, kaip 1,70 m. aukščio segmentine tvora.</w:t>
            </w:r>
          </w:p>
          <w:p w14:paraId="36734584" w14:textId="6BC6B9E2" w:rsidR="0000751D" w:rsidRDefault="000E4A94" w:rsidP="62D42656">
            <w:pPr>
              <w:pStyle w:val="ListParagraph"/>
              <w:numPr>
                <w:ilvl w:val="1"/>
                <w:numId w:val="19"/>
              </w:numPr>
              <w:pBdr>
                <w:top w:val="nil"/>
                <w:left w:val="nil"/>
                <w:bottom w:val="nil"/>
                <w:right w:val="nil"/>
                <w:between w:val="nil"/>
                <w:bar w:val="nil"/>
              </w:pBdr>
              <w:tabs>
                <w:tab w:val="left" w:pos="35"/>
                <w:tab w:val="left" w:pos="602"/>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Kiekvieno objekto apsaugos priėmimo-perdavimo įforminimą vykdo Užsakovo už objektą atsakingas asmuo ir Paslaugų teikėjo apsaugos darbuotojas, pasirašydami Objekto priėmimo-perdavimo aktą. Už priėmimo-perdavimo įforminimą atsakingas Paslaugos teikėjo darbuotojas.</w:t>
            </w:r>
          </w:p>
          <w:p w14:paraId="6C3CAFC2" w14:textId="1B39B984" w:rsidR="00C2391E" w:rsidRPr="00ED1746" w:rsidRDefault="00C2391E" w:rsidP="62D42656">
            <w:pPr>
              <w:pStyle w:val="ListParagraph"/>
              <w:numPr>
                <w:ilvl w:val="1"/>
                <w:numId w:val="19"/>
              </w:numPr>
              <w:pBdr>
                <w:top w:val="nil"/>
                <w:left w:val="nil"/>
                <w:bottom w:val="nil"/>
                <w:right w:val="nil"/>
                <w:between w:val="nil"/>
                <w:bar w:val="nil"/>
              </w:pBdr>
              <w:tabs>
                <w:tab w:val="left" w:pos="35"/>
                <w:tab w:val="left" w:pos="602"/>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 xml:space="preserve">Paslaugos tiekėjas baigia teikti paslaugą objekte, gavęs įgalioto Užsakovo </w:t>
            </w:r>
            <w:r>
              <w:t xml:space="preserve"> </w:t>
            </w:r>
            <w:r w:rsidRPr="62D42656">
              <w:rPr>
                <w:rFonts w:ascii="Times New Roman" w:eastAsia="Arial Unicode MS" w:hAnsi="Times New Roman" w:cs="Times New Roman"/>
                <w:color w:val="000000"/>
                <w:sz w:val="24"/>
                <w:szCs w:val="24"/>
                <w:bdr w:val="nil"/>
                <w:lang w:eastAsia="lt-LT"/>
              </w:rPr>
              <w:t>už sutarties vykdymą atsakingo darbuotojo elektroniniu paštu pranešimą su nurodytu laiku, kada baigiama teikti paslauga.</w:t>
            </w:r>
          </w:p>
          <w:p w14:paraId="4D054DF0" w14:textId="266C28FA" w:rsidR="000E4A94" w:rsidRPr="000E4A94" w:rsidRDefault="000E4A94"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 xml:space="preserve">Maksimalus vienu metų saugomu objektų kiekis – </w:t>
            </w:r>
            <w:r w:rsidR="0096644A" w:rsidRPr="62D42656">
              <w:rPr>
                <w:rFonts w:ascii="Times New Roman" w:eastAsia="Arial Unicode MS" w:hAnsi="Times New Roman" w:cs="Times New Roman"/>
                <w:color w:val="000000"/>
                <w:sz w:val="24"/>
                <w:szCs w:val="24"/>
                <w:bdr w:val="nil"/>
                <w:lang w:eastAsia="lt-LT"/>
              </w:rPr>
              <w:t>6.</w:t>
            </w:r>
          </w:p>
          <w:p w14:paraId="63789CAC" w14:textId="76D45B17" w:rsidR="00FB123A" w:rsidRPr="00FB123A" w:rsidRDefault="00FB123A" w:rsidP="62D42656">
            <w:pPr>
              <w:pStyle w:val="ListParagraph"/>
              <w:numPr>
                <w:ilvl w:val="0"/>
                <w:numId w:val="19"/>
              </w:numP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lastRenderedPageBreak/>
              <w:t xml:space="preserve">Minimalus vieno užsakymo saugojimo terminas </w:t>
            </w:r>
            <w:r w:rsidR="0096644A" w:rsidRPr="62D42656">
              <w:rPr>
                <w:rFonts w:ascii="Times New Roman" w:eastAsia="Arial Unicode MS" w:hAnsi="Times New Roman" w:cs="Times New Roman"/>
                <w:color w:val="000000"/>
                <w:sz w:val="24"/>
                <w:szCs w:val="24"/>
                <w:bdr w:val="nil"/>
                <w:lang w:eastAsia="lt-LT"/>
              </w:rPr>
              <w:t xml:space="preserve">– </w:t>
            </w:r>
            <w:r w:rsidR="00E32F32" w:rsidRPr="62D42656">
              <w:rPr>
                <w:rFonts w:ascii="Times New Roman" w:eastAsia="Arial Unicode MS" w:hAnsi="Times New Roman" w:cs="Times New Roman"/>
                <w:color w:val="000000"/>
                <w:sz w:val="24"/>
                <w:szCs w:val="24"/>
                <w:bdr w:val="nil"/>
                <w:lang w:eastAsia="lt-LT"/>
              </w:rPr>
              <w:t>5</w:t>
            </w:r>
            <w:r w:rsidRPr="62D42656">
              <w:rPr>
                <w:rFonts w:ascii="Times New Roman" w:eastAsia="Arial Unicode MS" w:hAnsi="Times New Roman" w:cs="Times New Roman"/>
                <w:color w:val="000000"/>
                <w:sz w:val="24"/>
                <w:szCs w:val="24"/>
                <w:bdr w:val="nil"/>
                <w:lang w:eastAsia="lt-LT"/>
              </w:rPr>
              <w:t xml:space="preserve"> par</w:t>
            </w:r>
            <w:r w:rsidR="00E32F32" w:rsidRPr="62D42656">
              <w:rPr>
                <w:rFonts w:ascii="Times New Roman" w:eastAsia="Arial Unicode MS" w:hAnsi="Times New Roman" w:cs="Times New Roman"/>
                <w:color w:val="000000"/>
                <w:sz w:val="24"/>
                <w:szCs w:val="24"/>
                <w:bdr w:val="nil"/>
                <w:lang w:eastAsia="lt-LT"/>
              </w:rPr>
              <w:t>os</w:t>
            </w:r>
            <w:r w:rsidRPr="62D42656">
              <w:rPr>
                <w:rFonts w:ascii="Times New Roman" w:eastAsia="Arial Unicode MS" w:hAnsi="Times New Roman" w:cs="Times New Roman"/>
                <w:color w:val="000000"/>
                <w:sz w:val="24"/>
                <w:szCs w:val="24"/>
                <w:bdr w:val="nil"/>
                <w:lang w:eastAsia="lt-LT"/>
              </w:rPr>
              <w:t xml:space="preserve"> vieno atskiro objekto.</w:t>
            </w:r>
          </w:p>
          <w:p w14:paraId="5D09AA75" w14:textId="47E321F1" w:rsidR="00E335CA" w:rsidRPr="00DE68A2" w:rsidRDefault="000E4A94" w:rsidP="62D42656">
            <w:pPr>
              <w:pStyle w:val="ListParagraph"/>
              <w:numPr>
                <w:ilvl w:val="0"/>
                <w:numId w:val="19"/>
              </w:numPr>
              <w:pBdr>
                <w:top w:val="nil"/>
                <w:left w:val="nil"/>
                <w:bottom w:val="nil"/>
                <w:right w:val="nil"/>
                <w:between w:val="nil"/>
                <w:bar w:val="nil"/>
              </w:pBdr>
              <w:tabs>
                <w:tab w:val="left" w:pos="35"/>
                <w:tab w:val="left" w:pos="460"/>
                <w:tab w:val="left" w:pos="900"/>
              </w:tabs>
              <w:suppressAutoHyphens/>
              <w:ind w:left="0" w:firstLine="0"/>
              <w:jc w:val="both"/>
              <w:rPr>
                <w:rFonts w:ascii="Times New Roman" w:eastAsia="Arial Unicode MS" w:hAnsi="Times New Roman" w:cs="Times New Roman"/>
                <w:color w:val="000000"/>
                <w:sz w:val="24"/>
                <w:szCs w:val="24"/>
                <w:bdr w:val="nil"/>
                <w:lang w:eastAsia="lt-LT"/>
              </w:rPr>
            </w:pPr>
            <w:r w:rsidRPr="62D42656">
              <w:rPr>
                <w:rFonts w:ascii="Times New Roman" w:eastAsia="Arial Unicode MS" w:hAnsi="Times New Roman" w:cs="Times New Roman"/>
                <w:color w:val="000000"/>
                <w:sz w:val="24"/>
                <w:szCs w:val="24"/>
                <w:bdr w:val="nil"/>
                <w:lang w:eastAsia="lt-LT"/>
              </w:rPr>
              <w:t>Užsakovas apmoka Paslaugos tiekėjui už faktiškai vykdytą saugojimo laiką pagal sutartyje nurodytą valandinį įkainį.</w:t>
            </w:r>
          </w:p>
          <w:p w14:paraId="247A8ECC" w14:textId="62F8BD4B" w:rsidR="00BA5B87" w:rsidRPr="00873AD3" w:rsidRDefault="00873AD3" w:rsidP="00873AD3">
            <w:pPr>
              <w:pStyle w:val="ListParagraph"/>
              <w:pBdr>
                <w:top w:val="nil"/>
                <w:left w:val="nil"/>
                <w:bottom w:val="nil"/>
                <w:right w:val="nil"/>
                <w:between w:val="nil"/>
                <w:bar w:val="nil"/>
              </w:pBdr>
              <w:tabs>
                <w:tab w:val="left" w:pos="35"/>
                <w:tab w:val="left" w:pos="460"/>
                <w:tab w:val="left" w:pos="900"/>
              </w:tabs>
              <w:suppressAutoHyphens/>
              <w:ind w:left="360" w:firstLine="0"/>
              <w:jc w:val="both"/>
              <w:rPr>
                <w:rFonts w:ascii="Times New Roman" w:eastAsia="Arial Unicode MS" w:hAnsi="Times New Roman" w:cs="Times New Roman"/>
                <w:strike/>
                <w:color w:val="000000"/>
                <w:sz w:val="24"/>
                <w:szCs w:val="24"/>
                <w:bdr w:val="nil"/>
                <w:lang w:eastAsia="lt-LT"/>
              </w:rPr>
            </w:pPr>
            <w:r>
              <w:rPr>
                <w:rFonts w:ascii="Times New Roman" w:eastAsia="Arial Unicode MS" w:hAnsi="Times New Roman" w:cs="Times New Roman"/>
                <w:color w:val="000000"/>
                <w:sz w:val="24"/>
                <w:szCs w:val="24"/>
                <w:bdr w:val="nil"/>
                <w:lang w:eastAsia="lt-LT"/>
              </w:rPr>
              <w:t xml:space="preserve">21. </w:t>
            </w:r>
            <w:r w:rsidR="006073FC" w:rsidRPr="62D42656">
              <w:rPr>
                <w:rFonts w:ascii="Times New Roman" w:eastAsia="Arial Unicode MS" w:hAnsi="Times New Roman" w:cs="Times New Roman"/>
                <w:color w:val="000000"/>
                <w:sz w:val="24"/>
                <w:szCs w:val="24"/>
                <w:bdr w:val="nil"/>
                <w:lang w:eastAsia="lt-LT"/>
              </w:rPr>
              <w:t>Mokestis už reagavimo grupės vykimus turi būti įskaičiuotas į pasiūlymo kainą.</w:t>
            </w:r>
          </w:p>
          <w:p w14:paraId="073389E6" w14:textId="7016CB7C" w:rsidR="008D4633" w:rsidRPr="00873AD3" w:rsidDel="00485DB4" w:rsidRDefault="008D4633" w:rsidP="62D42656">
            <w:pPr>
              <w:tabs>
                <w:tab w:val="left" w:pos="460"/>
              </w:tabs>
              <w:rPr>
                <w:rFonts w:ascii="Times New Roman" w:eastAsia="Aptos" w:hAnsi="Times New Roman" w:cs="Times New Roman"/>
                <w:bCs/>
                <w:color w:val="000000"/>
                <w:kern w:val="2"/>
                <w:sz w:val="24"/>
                <w:szCs w:val="24"/>
                <w:bdr w:val="nil"/>
                <w:lang w:eastAsia="lt-LT"/>
                <w14:ligatures w14:val="standardContextual"/>
              </w:rPr>
            </w:pPr>
          </w:p>
        </w:tc>
      </w:tr>
      <w:tr w:rsidR="007B1D71" w:rsidRPr="00A4110C" w14:paraId="699F589A" w14:textId="781423E8" w:rsidTr="62D42656">
        <w:trPr>
          <w:trHeight w:val="300"/>
        </w:trPr>
        <w:tc>
          <w:tcPr>
            <w:tcW w:w="565" w:type="dxa"/>
          </w:tcPr>
          <w:p w14:paraId="4AE30742" w14:textId="3E757D1E" w:rsidR="007B1D71" w:rsidRPr="009B1EAF" w:rsidRDefault="007B1D71" w:rsidP="007B1D71">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lastRenderedPageBreak/>
              <w:t>6.</w:t>
            </w:r>
          </w:p>
        </w:tc>
        <w:tc>
          <w:tcPr>
            <w:tcW w:w="3512" w:type="dxa"/>
          </w:tcPr>
          <w:p w14:paraId="6E101498" w14:textId="1C21F445" w:rsidR="007B1D71" w:rsidRPr="009B1EAF" w:rsidRDefault="007B1D71" w:rsidP="007B1D71">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t>Paslaugų teikimo vieta</w:t>
            </w:r>
          </w:p>
        </w:tc>
        <w:tc>
          <w:tcPr>
            <w:tcW w:w="5557" w:type="dxa"/>
            <w:gridSpan w:val="2"/>
          </w:tcPr>
          <w:p w14:paraId="05820FA8" w14:textId="3ED30C0B" w:rsidR="007B1D71" w:rsidRPr="00644D25" w:rsidRDefault="007B1D71" w:rsidP="007B1D71">
            <w:pPr>
              <w:rPr>
                <w:rFonts w:ascii="Times New Roman" w:hAnsi="Times New Roman" w:cs="Times New Roman"/>
                <w:sz w:val="24"/>
                <w:szCs w:val="24"/>
              </w:rPr>
            </w:pPr>
            <w:r w:rsidRPr="62D42656">
              <w:rPr>
                <w:rFonts w:ascii="Times New Roman" w:hAnsi="Times New Roman" w:cs="Times New Roman"/>
                <w:sz w:val="24"/>
                <w:szCs w:val="24"/>
              </w:rPr>
              <w:t>Užsakyme nurodytu adresu ar lokacij</w:t>
            </w:r>
            <w:r w:rsidR="00F860D6" w:rsidRPr="62D42656">
              <w:rPr>
                <w:rFonts w:ascii="Times New Roman" w:hAnsi="Times New Roman" w:cs="Times New Roman"/>
                <w:sz w:val="24"/>
                <w:szCs w:val="24"/>
              </w:rPr>
              <w:t>oje</w:t>
            </w:r>
            <w:r w:rsidRPr="62D42656">
              <w:rPr>
                <w:rFonts w:ascii="Times New Roman" w:hAnsi="Times New Roman" w:cs="Times New Roman"/>
                <w:sz w:val="24"/>
                <w:szCs w:val="24"/>
              </w:rPr>
              <w:t>.</w:t>
            </w:r>
          </w:p>
        </w:tc>
      </w:tr>
      <w:tr w:rsidR="007B1D71" w:rsidRPr="00A4110C" w14:paraId="58149593" w14:textId="3D358FB6" w:rsidTr="62D42656">
        <w:trPr>
          <w:trHeight w:val="300"/>
        </w:trPr>
        <w:tc>
          <w:tcPr>
            <w:tcW w:w="565" w:type="dxa"/>
          </w:tcPr>
          <w:p w14:paraId="34DEF414" w14:textId="2957CF7B" w:rsidR="007B1D71" w:rsidRPr="009B1EAF" w:rsidRDefault="007B1D71" w:rsidP="007B1D71">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t>7.</w:t>
            </w:r>
          </w:p>
        </w:tc>
        <w:tc>
          <w:tcPr>
            <w:tcW w:w="3512" w:type="dxa"/>
          </w:tcPr>
          <w:p w14:paraId="1C48DA72" w14:textId="6784BDED" w:rsidR="007B1D71" w:rsidRPr="009B1EAF" w:rsidRDefault="007B1D71" w:rsidP="62D42656">
            <w:pPr>
              <w:rPr>
                <w:rFonts w:ascii="Times New Roman" w:hAnsi="Times New Roman" w:cs="Times New Roman"/>
                <w:b/>
                <w:bCs/>
                <w:color w:val="000000"/>
                <w:sz w:val="24"/>
                <w:szCs w:val="24"/>
              </w:rPr>
            </w:pPr>
            <w:r w:rsidRPr="62D42656">
              <w:rPr>
                <w:rFonts w:ascii="Times New Roman" w:hAnsi="Times New Roman" w:cs="Times New Roman"/>
                <w:b/>
                <w:bCs/>
                <w:color w:val="000000" w:themeColor="text1"/>
                <w:sz w:val="24"/>
                <w:szCs w:val="24"/>
              </w:rPr>
              <w:t>Paslaugų suteikimo terminas</w:t>
            </w:r>
          </w:p>
        </w:tc>
        <w:tc>
          <w:tcPr>
            <w:tcW w:w="5557" w:type="dxa"/>
            <w:gridSpan w:val="2"/>
          </w:tcPr>
          <w:p w14:paraId="0AF79B7C" w14:textId="1EB6A2CE" w:rsidR="007B1D71" w:rsidRPr="00AF2DB9" w:rsidDel="00DE68A2" w:rsidRDefault="007B1D71" w:rsidP="62D42656">
            <w:pPr>
              <w:tabs>
                <w:tab w:val="left" w:pos="567"/>
              </w:tabs>
              <w:spacing w:before="60" w:after="60"/>
              <w:contextualSpacing/>
              <w:jc w:val="both"/>
              <w:rPr>
                <w:rFonts w:ascii="Times New Roman" w:eastAsia="Calibri" w:hAnsi="Times New Roman" w:cs="Times New Roman"/>
                <w:sz w:val="24"/>
                <w:szCs w:val="24"/>
                <w:bdr w:val="nil"/>
                <w:lang w:eastAsia="lt-LT"/>
              </w:rPr>
            </w:pPr>
            <w:r w:rsidRPr="00AF2DB9">
              <w:rPr>
                <w:rFonts w:ascii="Times New Roman" w:eastAsia="Arial Unicode MS" w:hAnsi="Times New Roman" w:cs="Times New Roman"/>
                <w:sz w:val="24"/>
                <w:szCs w:val="24"/>
                <w:bdr w:val="nil"/>
                <w:lang w:eastAsia="lt-LT"/>
              </w:rPr>
              <w:t xml:space="preserve"> </w:t>
            </w:r>
            <w:r w:rsidR="59DC3BF4" w:rsidRPr="62D42656">
              <w:rPr>
                <w:rFonts w:ascii="Times New Roman" w:eastAsia="Times New Roman" w:hAnsi="Times New Roman" w:cs="Times New Roman"/>
                <w:color w:val="000000" w:themeColor="text1"/>
                <w:sz w:val="24"/>
                <w:szCs w:val="24"/>
              </w:rPr>
              <w:t>Pirkėjo už sutarties vykdymą atsakingas asmuo užsakymą</w:t>
            </w:r>
            <w:r w:rsidRPr="62D42656">
              <w:rPr>
                <w:rFonts w:ascii="Times New Roman" w:eastAsia="Arial Unicode MS" w:hAnsi="Times New Roman" w:cs="Times New Roman"/>
                <w:sz w:val="24"/>
                <w:szCs w:val="24"/>
                <w:lang w:eastAsia="lt-LT"/>
              </w:rPr>
              <w:t xml:space="preserve"> Teikėjui pateikia</w:t>
            </w:r>
            <w:r w:rsidR="7B2FBECE" w:rsidRPr="62D42656">
              <w:rPr>
                <w:rFonts w:ascii="Times New Roman" w:eastAsia="Arial Unicode MS" w:hAnsi="Times New Roman" w:cs="Times New Roman"/>
                <w:sz w:val="24"/>
                <w:szCs w:val="24"/>
                <w:lang w:eastAsia="lt-LT"/>
              </w:rPr>
              <w:t xml:space="preserve"> </w:t>
            </w:r>
            <w:r w:rsidR="015D7D17" w:rsidRPr="00AF2DB9">
              <w:rPr>
                <w:rFonts w:ascii="Times New Roman" w:eastAsia="Arial Unicode MS" w:hAnsi="Times New Roman" w:cs="Times New Roman"/>
                <w:sz w:val="24"/>
                <w:szCs w:val="24"/>
                <w:bdr w:val="nil"/>
                <w:lang w:eastAsia="lt-LT"/>
              </w:rPr>
              <w:t>n</w:t>
            </w:r>
            <w:r w:rsidRPr="00AF2DB9">
              <w:rPr>
                <w:rFonts w:ascii="Times New Roman" w:eastAsia="Arial Unicode MS" w:hAnsi="Times New Roman" w:cs="Times New Roman"/>
                <w:sz w:val="24"/>
                <w:szCs w:val="24"/>
                <w:bdr w:val="nil"/>
                <w:lang w:eastAsia="lt-LT"/>
              </w:rPr>
              <w:t xml:space="preserve">e vėliau kaip likus </w:t>
            </w:r>
            <w:r w:rsidRPr="4963B01B">
              <w:rPr>
                <w:rFonts w:ascii="Times New Roman" w:eastAsia="Arial Unicode MS" w:hAnsi="Times New Roman" w:cs="Times New Roman"/>
                <w:sz w:val="24"/>
                <w:szCs w:val="24"/>
                <w:lang w:eastAsia="lt-LT"/>
              </w:rPr>
              <w:t>24 valando</w:t>
            </w:r>
            <w:r w:rsidR="63E2EBF2" w:rsidRPr="4963B01B">
              <w:rPr>
                <w:rFonts w:ascii="Times New Roman" w:eastAsia="Arial Unicode MS" w:hAnsi="Times New Roman" w:cs="Times New Roman"/>
                <w:sz w:val="24"/>
                <w:szCs w:val="24"/>
                <w:lang w:eastAsia="lt-LT"/>
              </w:rPr>
              <w:t>m</w:t>
            </w:r>
            <w:r w:rsidRPr="4963B01B">
              <w:rPr>
                <w:rFonts w:ascii="Times New Roman" w:eastAsia="Arial Unicode MS" w:hAnsi="Times New Roman" w:cs="Times New Roman"/>
                <w:sz w:val="24"/>
                <w:szCs w:val="24"/>
                <w:lang w:eastAsia="lt-LT"/>
              </w:rPr>
              <w:t>s</w:t>
            </w:r>
            <w:r w:rsidRPr="00AF2DB9">
              <w:rPr>
                <w:rFonts w:ascii="Times New Roman" w:eastAsia="Arial Unicode MS" w:hAnsi="Times New Roman" w:cs="Times New Roman"/>
                <w:sz w:val="24"/>
                <w:szCs w:val="24"/>
                <w:bdr w:val="nil"/>
                <w:lang w:eastAsia="lt-LT"/>
              </w:rPr>
              <w:t xml:space="preserve">  iki Paslaugų teikimo pradžios</w:t>
            </w:r>
            <w:r w:rsidR="00F860D6" w:rsidRPr="62D42656">
              <w:rPr>
                <w:rFonts w:ascii="Times New Roman" w:eastAsia="Arial Unicode MS" w:hAnsi="Times New Roman" w:cs="Times New Roman"/>
                <w:sz w:val="24"/>
                <w:szCs w:val="24"/>
                <w:lang w:eastAsia="lt-LT"/>
              </w:rPr>
              <w:t>.</w:t>
            </w:r>
            <w:r w:rsidR="0183FAE0">
              <w:rPr>
                <w:rFonts w:ascii="Times New Roman" w:eastAsia="Arial Unicode MS" w:hAnsi="Times New Roman" w:cs="Times New Roman"/>
                <w:sz w:val="24"/>
                <w:szCs w:val="24"/>
                <w:bdr w:val="nil"/>
                <w:lang w:eastAsia="lt-LT"/>
              </w:rPr>
              <w:t xml:space="preserve"> Paslaugos teikiamos  atskirame Užsakyme nurodytą terminą.</w:t>
            </w:r>
          </w:p>
        </w:tc>
      </w:tr>
      <w:tr w:rsidR="007B1D71" w:rsidRPr="00A4110C" w14:paraId="00FCF5DD" w14:textId="77777777" w:rsidTr="62D42656">
        <w:trPr>
          <w:trHeight w:val="300"/>
        </w:trPr>
        <w:tc>
          <w:tcPr>
            <w:tcW w:w="565" w:type="dxa"/>
          </w:tcPr>
          <w:p w14:paraId="29954F16" w14:textId="763D6A2D" w:rsidR="007B1D71" w:rsidRPr="009B1EAF" w:rsidRDefault="007B1D71" w:rsidP="62D42656">
            <w:pPr>
              <w:rPr>
                <w:rFonts w:ascii="Times New Roman" w:hAnsi="Times New Roman" w:cs="Times New Roman"/>
                <w:b/>
                <w:bCs/>
                <w:color w:val="000000"/>
                <w:sz w:val="24"/>
                <w:szCs w:val="24"/>
              </w:rPr>
            </w:pPr>
            <w:r w:rsidRPr="62D42656">
              <w:rPr>
                <w:rFonts w:ascii="Times New Roman" w:hAnsi="Times New Roman" w:cs="Times New Roman"/>
                <w:b/>
                <w:bCs/>
                <w:color w:val="000000" w:themeColor="text1"/>
                <w:sz w:val="24"/>
                <w:szCs w:val="24"/>
              </w:rPr>
              <w:t>8.</w:t>
            </w:r>
          </w:p>
        </w:tc>
        <w:tc>
          <w:tcPr>
            <w:tcW w:w="3512" w:type="dxa"/>
          </w:tcPr>
          <w:p w14:paraId="6007D2D6" w14:textId="4F77754F" w:rsidR="007B1D71" w:rsidRPr="2BB66051" w:rsidRDefault="6EA4129B" w:rsidP="62D42656">
            <w:pPr>
              <w:rPr>
                <w:rFonts w:ascii="Times New Roman" w:hAnsi="Times New Roman" w:cs="Times New Roman"/>
                <w:b/>
                <w:bCs/>
                <w:color w:val="000000" w:themeColor="text1"/>
                <w:sz w:val="24"/>
                <w:szCs w:val="24"/>
              </w:rPr>
            </w:pPr>
            <w:r w:rsidRPr="62D42656">
              <w:rPr>
                <w:rFonts w:ascii="Times New Roman" w:hAnsi="Times New Roman" w:cs="Times New Roman"/>
                <w:b/>
                <w:bCs/>
                <w:color w:val="000000" w:themeColor="text1"/>
                <w:sz w:val="24"/>
                <w:szCs w:val="24"/>
              </w:rPr>
              <w:t xml:space="preserve"> Reikalavimai paslaugų perdavimo priėmimo aktui  </w:t>
            </w:r>
          </w:p>
        </w:tc>
        <w:tc>
          <w:tcPr>
            <w:tcW w:w="5557" w:type="dxa"/>
            <w:gridSpan w:val="2"/>
          </w:tcPr>
          <w:p w14:paraId="27303F66" w14:textId="39721A5F" w:rsidR="007B1D71" w:rsidRDefault="0FE9E338" w:rsidP="007B1D71">
            <w:pPr>
              <w:tabs>
                <w:tab w:val="left" w:pos="567"/>
              </w:tabs>
              <w:spacing w:before="60" w:after="60"/>
              <w:contextualSpacing/>
              <w:jc w:val="both"/>
              <w:rPr>
                <w:rStyle w:val="CommentReference"/>
              </w:rPr>
            </w:pPr>
            <w:r w:rsidRPr="62D42656">
              <w:rPr>
                <w:rFonts w:ascii="Times New Roman" w:hAnsi="Times New Roman" w:cs="Times New Roman"/>
                <w:sz w:val="24"/>
                <w:szCs w:val="24"/>
              </w:rPr>
              <w:t xml:space="preserve"> Tiekėjas privalo pateikti Užsakovo už sutarties vykdymą atsakingam darbuotojui, Paslaugų perdavimo - priėmimo aktą ne vėliau nei iki einamojo mėnesio 5 dienos, kuriame nurodomas kiekvienas Tiekėjo saugotas objektas ir už objektą o atsakingo Užsakovo </w:t>
            </w:r>
            <w:r w:rsidR="3D0457BB" w:rsidRPr="62D42656">
              <w:rPr>
                <w:rFonts w:ascii="Times New Roman" w:hAnsi="Times New Roman" w:cs="Times New Roman"/>
                <w:sz w:val="24"/>
                <w:szCs w:val="24"/>
              </w:rPr>
              <w:t>darbuotojo</w:t>
            </w:r>
            <w:r w:rsidRPr="62D42656">
              <w:rPr>
                <w:rFonts w:ascii="Times New Roman" w:hAnsi="Times New Roman" w:cs="Times New Roman"/>
                <w:sz w:val="24"/>
                <w:szCs w:val="24"/>
              </w:rPr>
              <w:t xml:space="preserve"> vardas ir pavardė  </w:t>
            </w:r>
          </w:p>
        </w:tc>
      </w:tr>
      <w:tr w:rsidR="007B1D71" w:rsidRPr="00A4110C" w14:paraId="17868E8E" w14:textId="59BFC900" w:rsidTr="62D42656">
        <w:trPr>
          <w:trHeight w:val="300"/>
        </w:trPr>
        <w:tc>
          <w:tcPr>
            <w:tcW w:w="565" w:type="dxa"/>
          </w:tcPr>
          <w:p w14:paraId="7B00B4DA" w14:textId="4AEFCA3B" w:rsidR="007B1D71" w:rsidRPr="009B1EAF" w:rsidRDefault="007B1D71" w:rsidP="007B1D71">
            <w:pPr>
              <w:rPr>
                <w:rFonts w:ascii="Times New Roman" w:hAnsi="Times New Roman" w:cs="Times New Roman"/>
                <w:b/>
                <w:sz w:val="24"/>
                <w:szCs w:val="24"/>
              </w:rPr>
            </w:pPr>
            <w:r w:rsidRPr="009B1EAF">
              <w:rPr>
                <w:rFonts w:ascii="Times New Roman" w:hAnsi="Times New Roman" w:cs="Times New Roman"/>
                <w:b/>
                <w:sz w:val="24"/>
                <w:szCs w:val="24"/>
              </w:rPr>
              <w:t>9.</w:t>
            </w:r>
          </w:p>
        </w:tc>
        <w:tc>
          <w:tcPr>
            <w:tcW w:w="3512" w:type="dxa"/>
          </w:tcPr>
          <w:p w14:paraId="5D63C86F" w14:textId="2ADC4D0A" w:rsidR="007B1D71" w:rsidRPr="009B1EAF" w:rsidRDefault="007B1D71" w:rsidP="007B1D71">
            <w:pPr>
              <w:rPr>
                <w:rFonts w:ascii="Times New Roman" w:hAnsi="Times New Roman" w:cs="Times New Roman"/>
                <w:b/>
                <w:sz w:val="24"/>
                <w:szCs w:val="24"/>
              </w:rPr>
            </w:pPr>
            <w:r w:rsidRPr="009B1EAF">
              <w:rPr>
                <w:rFonts w:ascii="Times New Roman" w:hAnsi="Times New Roman" w:cs="Times New Roman"/>
                <w:b/>
                <w:sz w:val="24"/>
                <w:szCs w:val="24"/>
              </w:rPr>
              <w:t>Kokybė ir trūkumų pašalinimas</w:t>
            </w:r>
          </w:p>
        </w:tc>
        <w:tc>
          <w:tcPr>
            <w:tcW w:w="5557" w:type="dxa"/>
            <w:gridSpan w:val="2"/>
          </w:tcPr>
          <w:p w14:paraId="21ECE128" w14:textId="197D58A1" w:rsidR="007B1D71" w:rsidRPr="009B1EAF" w:rsidRDefault="007B1D71" w:rsidP="007B1D71">
            <w:pPr>
              <w:tabs>
                <w:tab w:val="left" w:pos="540"/>
              </w:tabs>
              <w:spacing w:before="60" w:after="60"/>
              <w:jc w:val="both"/>
              <w:rPr>
                <w:rFonts w:ascii="Times New Roman" w:hAnsi="Times New Roman" w:cs="Times New Roman"/>
                <w:sz w:val="24"/>
                <w:szCs w:val="24"/>
              </w:rPr>
            </w:pPr>
            <w:r w:rsidRPr="009B1EAF">
              <w:rPr>
                <w:rStyle w:val="Laukeliai"/>
                <w:rFonts w:ascii="Times New Roman" w:hAnsi="Times New Roman" w:cs="Times New Roman"/>
                <w:sz w:val="24"/>
                <w:szCs w:val="24"/>
              </w:rPr>
              <w:t xml:space="preserve">9.1. Už nustatytų Paslaugų trūkumų nepašalinimą per nustatytą terminą Tiekėjas, Užsakovui pareikalavus, moka Užsakovui 0,05 proc. nuo neįvykdytų įsipareigojimų, </w:t>
            </w:r>
            <w:proofErr w:type="spellStart"/>
            <w:r w:rsidRPr="009B1EAF">
              <w:rPr>
                <w:rStyle w:val="Laukeliai"/>
                <w:rFonts w:ascii="Times New Roman" w:hAnsi="Times New Roman" w:cs="Times New Roman"/>
                <w:sz w:val="24"/>
                <w:szCs w:val="24"/>
              </w:rPr>
              <w:t>t.y</w:t>
            </w:r>
            <w:proofErr w:type="spellEnd"/>
            <w:r w:rsidRPr="009B1EAF">
              <w:rPr>
                <w:rStyle w:val="Laukeliai"/>
                <w:rFonts w:ascii="Times New Roman" w:hAnsi="Times New Roman" w:cs="Times New Roman"/>
                <w:sz w:val="24"/>
                <w:szCs w:val="24"/>
              </w:rPr>
              <w:t xml:space="preserve">. konkrečios užsakymo vertės dydžio delspinigius už kiekvieną uždelstą dieną (tačiau bet kokiu atveju ne mažiau kaip </w:t>
            </w:r>
            <w:sdt>
              <w:sdtPr>
                <w:rPr>
                  <w:rFonts w:ascii="Times New Roman" w:hAnsi="Times New Roman" w:cs="Times New Roman"/>
                  <w:sz w:val="24"/>
                  <w:szCs w:val="24"/>
                </w:rPr>
                <w:id w:val="-202720603"/>
                <w:placeholder>
                  <w:docPart w:val="690DE3D26117436883AB58F0132422A3"/>
                </w:placeholder>
                <w:text/>
              </w:sdtPr>
              <w:sdtEndPr/>
              <w:sdtContent>
                <w:r w:rsidRPr="009B1EAF">
                  <w:rPr>
                    <w:rFonts w:ascii="Times New Roman" w:hAnsi="Times New Roman" w:cs="Times New Roman"/>
                    <w:sz w:val="24"/>
                    <w:szCs w:val="24"/>
                  </w:rPr>
                  <w:t>30,00</w:t>
                </w:r>
              </w:sdtContent>
            </w:sdt>
            <w:r w:rsidRPr="009B1EAF">
              <w:rPr>
                <w:rStyle w:val="Laukeliai"/>
                <w:rFonts w:ascii="Times New Roman" w:hAnsi="Times New Roman" w:cs="Times New Roman"/>
                <w:sz w:val="24"/>
                <w:szCs w:val="24"/>
              </w:rPr>
              <w:t xml:space="preserve"> EUR (trisdešimt eurų 00 ct) už vieną vėlavimo laikotarpį).</w:t>
            </w:r>
          </w:p>
        </w:tc>
      </w:tr>
      <w:tr w:rsidR="007B1D71" w:rsidRPr="00A4110C" w14:paraId="32D68EAE" w14:textId="1D814CCB" w:rsidTr="62D42656">
        <w:trPr>
          <w:trHeight w:val="300"/>
        </w:trPr>
        <w:tc>
          <w:tcPr>
            <w:tcW w:w="565" w:type="dxa"/>
          </w:tcPr>
          <w:p w14:paraId="784D3104" w14:textId="0967B8C5" w:rsidR="007B1D71" w:rsidRPr="009B1EAF" w:rsidRDefault="007B1D71" w:rsidP="007B1D71">
            <w:pPr>
              <w:rPr>
                <w:rFonts w:ascii="Times New Roman" w:hAnsi="Times New Roman" w:cs="Times New Roman"/>
                <w:b/>
                <w:sz w:val="24"/>
                <w:szCs w:val="24"/>
              </w:rPr>
            </w:pPr>
            <w:r w:rsidRPr="009B1EAF">
              <w:rPr>
                <w:rFonts w:ascii="Times New Roman" w:hAnsi="Times New Roman" w:cs="Times New Roman"/>
                <w:b/>
                <w:sz w:val="24"/>
                <w:szCs w:val="24"/>
              </w:rPr>
              <w:t>10.</w:t>
            </w:r>
          </w:p>
        </w:tc>
        <w:tc>
          <w:tcPr>
            <w:tcW w:w="3512" w:type="dxa"/>
          </w:tcPr>
          <w:p w14:paraId="445E5E6A" w14:textId="525A6535" w:rsidR="007B1D71" w:rsidRPr="009B1EAF" w:rsidRDefault="007B1D71" w:rsidP="007B1D71">
            <w:pPr>
              <w:rPr>
                <w:rFonts w:ascii="Times New Roman" w:hAnsi="Times New Roman" w:cs="Times New Roman"/>
                <w:b/>
                <w:sz w:val="24"/>
                <w:szCs w:val="24"/>
              </w:rPr>
            </w:pPr>
            <w:r w:rsidRPr="009B1EAF">
              <w:rPr>
                <w:rFonts w:ascii="Times New Roman" w:hAnsi="Times New Roman" w:cs="Times New Roman"/>
                <w:b/>
                <w:sz w:val="24"/>
                <w:szCs w:val="24"/>
              </w:rPr>
              <w:t>Garantija</w:t>
            </w:r>
          </w:p>
        </w:tc>
        <w:tc>
          <w:tcPr>
            <w:tcW w:w="5557" w:type="dxa"/>
            <w:gridSpan w:val="2"/>
          </w:tcPr>
          <w:p w14:paraId="7358DB00" w14:textId="29C6A09F" w:rsidR="007B1D71" w:rsidRPr="009B1EAF" w:rsidRDefault="007B1D71" w:rsidP="007B1D71">
            <w:pPr>
              <w:pStyle w:val="ListParagraph"/>
              <w:tabs>
                <w:tab w:val="left" w:pos="567"/>
              </w:tabs>
              <w:ind w:left="0" w:firstLine="0"/>
              <w:jc w:val="both"/>
              <w:rPr>
                <w:rStyle w:val="Laukeliai"/>
                <w:rFonts w:ascii="Times New Roman" w:hAnsi="Times New Roman" w:cs="Times New Roman"/>
                <w:sz w:val="24"/>
                <w:szCs w:val="24"/>
              </w:rPr>
            </w:pPr>
            <w:r w:rsidRPr="62D42656">
              <w:rPr>
                <w:rStyle w:val="Laukeliai"/>
                <w:rFonts w:ascii="Times New Roman" w:hAnsi="Times New Roman" w:cs="Times New Roman"/>
                <w:sz w:val="24"/>
                <w:szCs w:val="24"/>
              </w:rPr>
              <w:t xml:space="preserve">10.1. </w:t>
            </w:r>
            <w:r w:rsidRPr="62D42656">
              <w:rPr>
                <w:rFonts w:ascii="Times New Roman" w:hAnsi="Times New Roman" w:cs="Times New Roman"/>
                <w:sz w:val="24"/>
                <w:szCs w:val="24"/>
              </w:rPr>
              <w:t xml:space="preserve">Paslaugų trūkumai pastebėti Paslaugų perdavimo – priėmimo metu ar (ir) po akto pasirašymo turi būti pašalinti per </w:t>
            </w:r>
            <w:r w:rsidR="0035325D" w:rsidRPr="62D42656">
              <w:rPr>
                <w:rFonts w:ascii="Times New Roman" w:hAnsi="Times New Roman" w:cs="Times New Roman"/>
                <w:sz w:val="24"/>
                <w:szCs w:val="24"/>
              </w:rPr>
              <w:t>1</w:t>
            </w:r>
            <w:r w:rsidR="00981C27" w:rsidRPr="62D42656">
              <w:rPr>
                <w:rFonts w:ascii="Times New Roman" w:hAnsi="Times New Roman" w:cs="Times New Roman"/>
                <w:sz w:val="24"/>
                <w:szCs w:val="24"/>
              </w:rPr>
              <w:t xml:space="preserve"> </w:t>
            </w:r>
            <w:r w:rsidRPr="62D42656">
              <w:rPr>
                <w:rFonts w:ascii="Times New Roman" w:hAnsi="Times New Roman" w:cs="Times New Roman"/>
                <w:sz w:val="24"/>
                <w:szCs w:val="24"/>
              </w:rPr>
              <w:t>dienas nuo informavimo apie pastebėtus trūkumus.</w:t>
            </w:r>
          </w:p>
        </w:tc>
      </w:tr>
      <w:tr w:rsidR="007B1D71" w:rsidRPr="00A4110C" w14:paraId="63DE3977" w14:textId="54B0F0F8" w:rsidTr="62D42656">
        <w:trPr>
          <w:trHeight w:val="300"/>
        </w:trPr>
        <w:tc>
          <w:tcPr>
            <w:tcW w:w="565" w:type="dxa"/>
          </w:tcPr>
          <w:p w14:paraId="73F18A49" w14:textId="70ABE903" w:rsidR="007B1D71" w:rsidRPr="009B1EAF" w:rsidRDefault="007B1D71" w:rsidP="007B1D71">
            <w:pPr>
              <w:rPr>
                <w:rFonts w:ascii="Times New Roman" w:hAnsi="Times New Roman" w:cs="Times New Roman"/>
                <w:b/>
                <w:sz w:val="24"/>
                <w:szCs w:val="24"/>
              </w:rPr>
            </w:pPr>
            <w:r w:rsidRPr="009B1EAF">
              <w:rPr>
                <w:rFonts w:ascii="Times New Roman" w:hAnsi="Times New Roman" w:cs="Times New Roman"/>
                <w:b/>
                <w:sz w:val="24"/>
                <w:szCs w:val="24"/>
              </w:rPr>
              <w:t>11.</w:t>
            </w:r>
          </w:p>
        </w:tc>
        <w:tc>
          <w:tcPr>
            <w:tcW w:w="3512" w:type="dxa"/>
          </w:tcPr>
          <w:p w14:paraId="20179AF4" w14:textId="41D83CBE" w:rsidR="007B1D71" w:rsidRPr="009B1EAF" w:rsidRDefault="007B1D71" w:rsidP="007B1D71">
            <w:pPr>
              <w:rPr>
                <w:rFonts w:ascii="Times New Roman" w:hAnsi="Times New Roman" w:cs="Times New Roman"/>
                <w:b/>
                <w:sz w:val="24"/>
                <w:szCs w:val="24"/>
              </w:rPr>
            </w:pPr>
            <w:r w:rsidRPr="009B1EAF">
              <w:rPr>
                <w:rFonts w:ascii="Times New Roman" w:hAnsi="Times New Roman" w:cs="Times New Roman"/>
                <w:b/>
                <w:sz w:val="24"/>
                <w:szCs w:val="24"/>
              </w:rPr>
              <w:t>Žalieji reikalavimai</w:t>
            </w:r>
          </w:p>
        </w:tc>
        <w:tc>
          <w:tcPr>
            <w:tcW w:w="5557" w:type="dxa"/>
            <w:gridSpan w:val="2"/>
          </w:tcPr>
          <w:p w14:paraId="49EFC8B9" w14:textId="01CF815D" w:rsidR="007B1D71" w:rsidRPr="006147AD" w:rsidRDefault="007B1D71" w:rsidP="007B1D71">
            <w:pPr>
              <w:tabs>
                <w:tab w:val="left" w:pos="851"/>
              </w:tabs>
              <w:spacing w:before="60" w:after="60"/>
              <w:jc w:val="both"/>
              <w:rPr>
                <w:rFonts w:ascii="Times New Roman" w:hAnsi="Times New Roman" w:cs="Times New Roman"/>
                <w:sz w:val="24"/>
                <w:szCs w:val="24"/>
              </w:rPr>
            </w:pPr>
            <w:r w:rsidRPr="62D42656">
              <w:rPr>
                <w:rFonts w:ascii="Times New Roman" w:hAnsi="Times New Roman" w:cs="Times New Roman"/>
                <w:sz w:val="24"/>
                <w:szCs w:val="24"/>
              </w:rPr>
              <w:t>Paslaugai teikti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w:t>
            </w:r>
            <w:r w:rsidR="584BDC20" w:rsidRPr="62D42656">
              <w:rPr>
                <w:rFonts w:ascii="Times New Roman" w:hAnsi="Times New Roman" w:cs="Times New Roman"/>
                <w:sz w:val="24"/>
                <w:szCs w:val="24"/>
              </w:rPr>
              <w:t>1</w:t>
            </w:r>
            <w:r w:rsidRPr="62D42656">
              <w:rPr>
                <w:rFonts w:ascii="Times New Roman" w:hAnsi="Times New Roman" w:cs="Times New Roman"/>
                <w:sz w:val="24"/>
                <w:szCs w:val="24"/>
              </w:rPr>
              <w:t xml:space="preserve">. p nustatyto aplinkosauginio principo, t. y. Paslaugai teikti  pasirenkamas optimalus maršrutas.  </w:t>
            </w:r>
          </w:p>
          <w:p w14:paraId="6380EBAD" w14:textId="571D87AA" w:rsidR="007B1D71" w:rsidRPr="009B1EAF" w:rsidRDefault="007B1D71" w:rsidP="007B1D71">
            <w:pPr>
              <w:tabs>
                <w:tab w:val="left" w:pos="851"/>
              </w:tabs>
              <w:spacing w:before="60" w:after="60"/>
              <w:jc w:val="both"/>
              <w:rPr>
                <w:rFonts w:ascii="Times New Roman" w:hAnsi="Times New Roman" w:cs="Times New Roman"/>
                <w:sz w:val="24"/>
                <w:szCs w:val="24"/>
              </w:rPr>
            </w:pPr>
            <w:r w:rsidRPr="62D42656">
              <w:rPr>
                <w:rFonts w:ascii="Times New Roman" w:hAnsi="Times New Roman" w:cs="Times New Roman"/>
                <w:sz w:val="24"/>
                <w:szCs w:val="24"/>
              </w:rPr>
              <w:t xml:space="preserve">         Taip pat</w:t>
            </w:r>
            <w:r w:rsidR="6AC26E91" w:rsidRPr="62D42656">
              <w:rPr>
                <w:rFonts w:ascii="Times New Roman" w:hAnsi="Times New Roman" w:cs="Times New Roman"/>
                <w:sz w:val="24"/>
                <w:szCs w:val="24"/>
              </w:rPr>
              <w:t xml:space="preserve"> </w:t>
            </w:r>
            <w:r w:rsidRPr="62D42656">
              <w:rPr>
                <w:rFonts w:ascii="Times New Roman" w:hAnsi="Times New Roman" w:cs="Times New Roman"/>
                <w:sz w:val="24"/>
                <w:szCs w:val="24"/>
              </w:rPr>
              <w:t>prievolė mažinti popieriaus sunaudojimą, atsisakyti nebūtino dokumentų kopijavimo ir spausdinimo, rengiama dokumentacija, perdavimo – priėmimo aktai Pirkėjui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tc>
      </w:tr>
    </w:tbl>
    <w:p w14:paraId="39E9CB48" w14:textId="692F7ACD" w:rsidR="002A7375" w:rsidRPr="00541360" w:rsidRDefault="002A7375">
      <w:pPr>
        <w:rPr>
          <w:rFonts w:ascii="Times New Roman" w:hAnsi="Times New Roman" w:cs="Times New Roman"/>
          <w:sz w:val="24"/>
          <w:szCs w:val="24"/>
        </w:rPr>
      </w:pPr>
    </w:p>
    <w:sectPr w:rsidR="002A7375" w:rsidRPr="00541360"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90D25" w14:textId="77777777" w:rsidR="003F0A17" w:rsidRDefault="003F0A17" w:rsidP="00DD3A79">
      <w:pPr>
        <w:spacing w:line="240" w:lineRule="auto"/>
      </w:pPr>
      <w:r>
        <w:separator/>
      </w:r>
    </w:p>
  </w:endnote>
  <w:endnote w:type="continuationSeparator" w:id="0">
    <w:p w14:paraId="5866E56F" w14:textId="77777777" w:rsidR="003F0A17" w:rsidRDefault="003F0A1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4573E" w14:textId="77777777" w:rsidR="003F0A17" w:rsidRDefault="003F0A17" w:rsidP="00DD3A79">
      <w:pPr>
        <w:spacing w:line="240" w:lineRule="auto"/>
      </w:pPr>
      <w:r>
        <w:separator/>
      </w:r>
    </w:p>
  </w:footnote>
  <w:footnote w:type="continuationSeparator" w:id="0">
    <w:p w14:paraId="4958034D" w14:textId="77777777" w:rsidR="003F0A17" w:rsidRDefault="003F0A1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156FD6"/>
    <w:multiLevelType w:val="multilevel"/>
    <w:tmpl w:val="282435CC"/>
    <w:lvl w:ilvl="0">
      <w:start w:val="1"/>
      <w:numFmt w:val="decimal"/>
      <w:lvlText w:val="%1."/>
      <w:lvlJc w:val="left"/>
      <w:pPr>
        <w:ind w:left="720" w:hanging="360"/>
      </w:pPr>
      <w:rPr>
        <w:rFonts w:hint="default"/>
      </w:rPr>
    </w:lvl>
    <w:lvl w:ilvl="1">
      <w:start w:val="1"/>
      <w:numFmt w:val="decimal"/>
      <w:isLgl/>
      <w:lvlText w:val="%1.%2."/>
      <w:lvlJc w:val="left"/>
      <w:pPr>
        <w:ind w:left="622" w:hanging="480"/>
      </w:pPr>
      <w:rPr>
        <w:rFonts w:cs="Arial Unicode MS" w:hint="default"/>
      </w:rPr>
    </w:lvl>
    <w:lvl w:ilvl="2">
      <w:start w:val="1"/>
      <w:numFmt w:val="decimal"/>
      <w:isLgl/>
      <w:lvlText w:val="%1.%2.%3."/>
      <w:lvlJc w:val="left"/>
      <w:pPr>
        <w:ind w:left="1080" w:hanging="720"/>
      </w:pPr>
      <w:rPr>
        <w:rFonts w:cs="Arial Unicode MS" w:hint="default"/>
      </w:rPr>
    </w:lvl>
    <w:lvl w:ilvl="3">
      <w:start w:val="1"/>
      <w:numFmt w:val="decimal"/>
      <w:isLgl/>
      <w:lvlText w:val="%1.%2.%3.%4."/>
      <w:lvlJc w:val="left"/>
      <w:pPr>
        <w:ind w:left="1080" w:hanging="720"/>
      </w:pPr>
      <w:rPr>
        <w:rFonts w:cs="Arial Unicode MS" w:hint="default"/>
      </w:rPr>
    </w:lvl>
    <w:lvl w:ilvl="4">
      <w:start w:val="1"/>
      <w:numFmt w:val="decimal"/>
      <w:isLgl/>
      <w:lvlText w:val="%1.%2.%3.%4.%5."/>
      <w:lvlJc w:val="left"/>
      <w:pPr>
        <w:ind w:left="1440" w:hanging="1080"/>
      </w:pPr>
      <w:rPr>
        <w:rFonts w:cs="Arial Unicode MS" w:hint="default"/>
      </w:rPr>
    </w:lvl>
    <w:lvl w:ilvl="5">
      <w:start w:val="1"/>
      <w:numFmt w:val="decimal"/>
      <w:isLgl/>
      <w:lvlText w:val="%1.%2.%3.%4.%5.%6."/>
      <w:lvlJc w:val="left"/>
      <w:pPr>
        <w:ind w:left="1440" w:hanging="1080"/>
      </w:pPr>
      <w:rPr>
        <w:rFonts w:cs="Arial Unicode MS" w:hint="default"/>
      </w:rPr>
    </w:lvl>
    <w:lvl w:ilvl="6">
      <w:start w:val="1"/>
      <w:numFmt w:val="decimal"/>
      <w:isLgl/>
      <w:lvlText w:val="%1.%2.%3.%4.%5.%6.%7."/>
      <w:lvlJc w:val="left"/>
      <w:pPr>
        <w:ind w:left="1800" w:hanging="1440"/>
      </w:pPr>
      <w:rPr>
        <w:rFonts w:cs="Arial Unicode MS" w:hint="default"/>
      </w:rPr>
    </w:lvl>
    <w:lvl w:ilvl="7">
      <w:start w:val="1"/>
      <w:numFmt w:val="decimal"/>
      <w:isLgl/>
      <w:lvlText w:val="%1.%2.%3.%4.%5.%6.%7.%8."/>
      <w:lvlJc w:val="left"/>
      <w:pPr>
        <w:ind w:left="1800" w:hanging="1440"/>
      </w:pPr>
      <w:rPr>
        <w:rFonts w:cs="Arial Unicode MS" w:hint="default"/>
      </w:rPr>
    </w:lvl>
    <w:lvl w:ilvl="8">
      <w:start w:val="1"/>
      <w:numFmt w:val="decimal"/>
      <w:isLgl/>
      <w:lvlText w:val="%1.%2.%3.%4.%5.%6.%7.%8.%9."/>
      <w:lvlJc w:val="left"/>
      <w:pPr>
        <w:ind w:left="2160" w:hanging="1800"/>
      </w:pPr>
      <w:rPr>
        <w:rFonts w:cs="Arial Unicode MS" w:hint="default"/>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D8E57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94D47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873E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FB6711"/>
    <w:multiLevelType w:val="hybridMultilevel"/>
    <w:tmpl w:val="F2ECD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6B46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6481533"/>
    <w:multiLevelType w:val="hybridMultilevel"/>
    <w:tmpl w:val="0F22F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7"/>
  </w:num>
  <w:num w:numId="2" w16cid:durableId="1724871316">
    <w:abstractNumId w:val="18"/>
  </w:num>
  <w:num w:numId="3" w16cid:durableId="1842963619">
    <w:abstractNumId w:val="4"/>
  </w:num>
  <w:num w:numId="4" w16cid:durableId="1254506901">
    <w:abstractNumId w:val="10"/>
  </w:num>
  <w:num w:numId="5" w16cid:durableId="1548957364">
    <w:abstractNumId w:val="2"/>
  </w:num>
  <w:num w:numId="6" w16cid:durableId="917516199">
    <w:abstractNumId w:val="15"/>
  </w:num>
  <w:num w:numId="7" w16cid:durableId="345138485">
    <w:abstractNumId w:val="9"/>
  </w:num>
  <w:num w:numId="8" w16cid:durableId="1888949729">
    <w:abstractNumId w:val="8"/>
  </w:num>
  <w:num w:numId="9" w16cid:durableId="667951495">
    <w:abstractNumId w:val="6"/>
  </w:num>
  <w:num w:numId="10" w16cid:durableId="1558667089">
    <w:abstractNumId w:val="7"/>
  </w:num>
  <w:num w:numId="11" w16cid:durableId="1165708802">
    <w:abstractNumId w:val="0"/>
  </w:num>
  <w:num w:numId="12" w16cid:durableId="2134640114">
    <w:abstractNumId w:val="1"/>
  </w:num>
  <w:num w:numId="13" w16cid:durableId="1505976936">
    <w:abstractNumId w:val="3"/>
  </w:num>
  <w:num w:numId="14" w16cid:durableId="2063365034">
    <w:abstractNumId w:val="16"/>
  </w:num>
  <w:num w:numId="15" w16cid:durableId="23292878">
    <w:abstractNumId w:val="13"/>
  </w:num>
  <w:num w:numId="16" w16cid:durableId="1843621553">
    <w:abstractNumId w:val="12"/>
  </w:num>
  <w:num w:numId="17" w16cid:durableId="1728260884">
    <w:abstractNumId w:val="11"/>
  </w:num>
  <w:num w:numId="18" w16cid:durableId="1214661443">
    <w:abstractNumId w:val="5"/>
  </w:num>
  <w:num w:numId="19" w16cid:durableId="198123239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033B"/>
    <w:rsid w:val="0000751D"/>
    <w:rsid w:val="00013AA6"/>
    <w:rsid w:val="000205C4"/>
    <w:rsid w:val="00024B4A"/>
    <w:rsid w:val="00025EC4"/>
    <w:rsid w:val="00032B1A"/>
    <w:rsid w:val="000450C4"/>
    <w:rsid w:val="0004646F"/>
    <w:rsid w:val="00064737"/>
    <w:rsid w:val="0006540F"/>
    <w:rsid w:val="00066BE7"/>
    <w:rsid w:val="00071CED"/>
    <w:rsid w:val="000746E8"/>
    <w:rsid w:val="000757FF"/>
    <w:rsid w:val="000978DB"/>
    <w:rsid w:val="000A7510"/>
    <w:rsid w:val="000A7943"/>
    <w:rsid w:val="000B7004"/>
    <w:rsid w:val="000B7E01"/>
    <w:rsid w:val="000C2AA2"/>
    <w:rsid w:val="000D2BCE"/>
    <w:rsid w:val="000E0C2F"/>
    <w:rsid w:val="000E4A94"/>
    <w:rsid w:val="000E4E33"/>
    <w:rsid w:val="000E67CF"/>
    <w:rsid w:val="000F2789"/>
    <w:rsid w:val="000F4AB4"/>
    <w:rsid w:val="000F69C2"/>
    <w:rsid w:val="00104624"/>
    <w:rsid w:val="00104A8A"/>
    <w:rsid w:val="00106057"/>
    <w:rsid w:val="00107DCC"/>
    <w:rsid w:val="00117AF6"/>
    <w:rsid w:val="00122B0A"/>
    <w:rsid w:val="0012525D"/>
    <w:rsid w:val="00125909"/>
    <w:rsid w:val="001331C6"/>
    <w:rsid w:val="00134EF4"/>
    <w:rsid w:val="001436EB"/>
    <w:rsid w:val="001442AC"/>
    <w:rsid w:val="00151CB6"/>
    <w:rsid w:val="00171FFA"/>
    <w:rsid w:val="00177333"/>
    <w:rsid w:val="00180B00"/>
    <w:rsid w:val="001836E8"/>
    <w:rsid w:val="00186ABA"/>
    <w:rsid w:val="00186F98"/>
    <w:rsid w:val="00191FF0"/>
    <w:rsid w:val="001A4CC1"/>
    <w:rsid w:val="001A761C"/>
    <w:rsid w:val="001B3599"/>
    <w:rsid w:val="001D5638"/>
    <w:rsid w:val="001D7AD5"/>
    <w:rsid w:val="001E2C8E"/>
    <w:rsid w:val="001E4E68"/>
    <w:rsid w:val="001F1F6C"/>
    <w:rsid w:val="0020375A"/>
    <w:rsid w:val="00207E2C"/>
    <w:rsid w:val="00213CF7"/>
    <w:rsid w:val="002209A7"/>
    <w:rsid w:val="002214C1"/>
    <w:rsid w:val="002325BE"/>
    <w:rsid w:val="00243866"/>
    <w:rsid w:val="002454BB"/>
    <w:rsid w:val="00245632"/>
    <w:rsid w:val="0024762B"/>
    <w:rsid w:val="0025549B"/>
    <w:rsid w:val="0026457D"/>
    <w:rsid w:val="002648DD"/>
    <w:rsid w:val="00280015"/>
    <w:rsid w:val="00296DCD"/>
    <w:rsid w:val="002A1588"/>
    <w:rsid w:val="002A555C"/>
    <w:rsid w:val="002A7375"/>
    <w:rsid w:val="002B016F"/>
    <w:rsid w:val="002B0B8A"/>
    <w:rsid w:val="002B419E"/>
    <w:rsid w:val="002B65C0"/>
    <w:rsid w:val="002B7E66"/>
    <w:rsid w:val="002C6B69"/>
    <w:rsid w:val="002C7AA0"/>
    <w:rsid w:val="002D4AD0"/>
    <w:rsid w:val="002D6FFC"/>
    <w:rsid w:val="002E3152"/>
    <w:rsid w:val="002E5813"/>
    <w:rsid w:val="002E6C15"/>
    <w:rsid w:val="002F119A"/>
    <w:rsid w:val="00306798"/>
    <w:rsid w:val="0035325D"/>
    <w:rsid w:val="0035535C"/>
    <w:rsid w:val="00363086"/>
    <w:rsid w:val="0036495E"/>
    <w:rsid w:val="00366E56"/>
    <w:rsid w:val="00377A0F"/>
    <w:rsid w:val="00381F10"/>
    <w:rsid w:val="0038503D"/>
    <w:rsid w:val="003879F1"/>
    <w:rsid w:val="003B54F6"/>
    <w:rsid w:val="003B708D"/>
    <w:rsid w:val="003C19CB"/>
    <w:rsid w:val="003C2FDE"/>
    <w:rsid w:val="003D2079"/>
    <w:rsid w:val="003E4678"/>
    <w:rsid w:val="003E48E6"/>
    <w:rsid w:val="003F0A17"/>
    <w:rsid w:val="00425296"/>
    <w:rsid w:val="00451A91"/>
    <w:rsid w:val="004527D5"/>
    <w:rsid w:val="00455A6C"/>
    <w:rsid w:val="004615CA"/>
    <w:rsid w:val="004645A4"/>
    <w:rsid w:val="004653A6"/>
    <w:rsid w:val="0046784B"/>
    <w:rsid w:val="00470756"/>
    <w:rsid w:val="00485DB4"/>
    <w:rsid w:val="00492BA3"/>
    <w:rsid w:val="004C3ACA"/>
    <w:rsid w:val="004D0641"/>
    <w:rsid w:val="004D7870"/>
    <w:rsid w:val="004E3B38"/>
    <w:rsid w:val="004F24E9"/>
    <w:rsid w:val="00513A28"/>
    <w:rsid w:val="005359AE"/>
    <w:rsid w:val="00537431"/>
    <w:rsid w:val="00541360"/>
    <w:rsid w:val="00542F4A"/>
    <w:rsid w:val="00547BD8"/>
    <w:rsid w:val="00553486"/>
    <w:rsid w:val="00563E17"/>
    <w:rsid w:val="005752FF"/>
    <w:rsid w:val="005763CF"/>
    <w:rsid w:val="00584327"/>
    <w:rsid w:val="00593A6C"/>
    <w:rsid w:val="00597172"/>
    <w:rsid w:val="005B35BE"/>
    <w:rsid w:val="005B5CAC"/>
    <w:rsid w:val="005C1FF6"/>
    <w:rsid w:val="005C3947"/>
    <w:rsid w:val="005D176C"/>
    <w:rsid w:val="005D2E58"/>
    <w:rsid w:val="005D3AAF"/>
    <w:rsid w:val="005D6B36"/>
    <w:rsid w:val="005F390F"/>
    <w:rsid w:val="00605A5D"/>
    <w:rsid w:val="006070FC"/>
    <w:rsid w:val="006073FC"/>
    <w:rsid w:val="0060F004"/>
    <w:rsid w:val="006147AD"/>
    <w:rsid w:val="006330FC"/>
    <w:rsid w:val="00641CD5"/>
    <w:rsid w:val="00644D25"/>
    <w:rsid w:val="006504E0"/>
    <w:rsid w:val="00650B5B"/>
    <w:rsid w:val="00653440"/>
    <w:rsid w:val="00656800"/>
    <w:rsid w:val="00666F21"/>
    <w:rsid w:val="00672D56"/>
    <w:rsid w:val="00680734"/>
    <w:rsid w:val="0068364F"/>
    <w:rsid w:val="006A0610"/>
    <w:rsid w:val="006A4F15"/>
    <w:rsid w:val="006C5FC5"/>
    <w:rsid w:val="006D33FA"/>
    <w:rsid w:val="006E35C8"/>
    <w:rsid w:val="006F1AD3"/>
    <w:rsid w:val="006F3916"/>
    <w:rsid w:val="006F3E1B"/>
    <w:rsid w:val="006F4C77"/>
    <w:rsid w:val="006F5138"/>
    <w:rsid w:val="007238A5"/>
    <w:rsid w:val="00735DDD"/>
    <w:rsid w:val="00740550"/>
    <w:rsid w:val="00744E80"/>
    <w:rsid w:val="0074656E"/>
    <w:rsid w:val="00754C70"/>
    <w:rsid w:val="0075727D"/>
    <w:rsid w:val="007772B2"/>
    <w:rsid w:val="00786465"/>
    <w:rsid w:val="0079060E"/>
    <w:rsid w:val="0079456F"/>
    <w:rsid w:val="007A592F"/>
    <w:rsid w:val="007B1D71"/>
    <w:rsid w:val="007C04C6"/>
    <w:rsid w:val="007C4926"/>
    <w:rsid w:val="007E5485"/>
    <w:rsid w:val="007F0F26"/>
    <w:rsid w:val="007F6364"/>
    <w:rsid w:val="00810EE5"/>
    <w:rsid w:val="008142D9"/>
    <w:rsid w:val="008150B9"/>
    <w:rsid w:val="00832079"/>
    <w:rsid w:val="0083263F"/>
    <w:rsid w:val="00832EA6"/>
    <w:rsid w:val="0083617F"/>
    <w:rsid w:val="008435F7"/>
    <w:rsid w:val="00852320"/>
    <w:rsid w:val="0086342C"/>
    <w:rsid w:val="00871A40"/>
    <w:rsid w:val="00872656"/>
    <w:rsid w:val="00873154"/>
    <w:rsid w:val="00873AD3"/>
    <w:rsid w:val="008827F5"/>
    <w:rsid w:val="008839A1"/>
    <w:rsid w:val="00885C91"/>
    <w:rsid w:val="00896FE8"/>
    <w:rsid w:val="008A3B7C"/>
    <w:rsid w:val="008A6379"/>
    <w:rsid w:val="008B5304"/>
    <w:rsid w:val="008C0C8C"/>
    <w:rsid w:val="008D4633"/>
    <w:rsid w:val="008D764E"/>
    <w:rsid w:val="008F29B9"/>
    <w:rsid w:val="00900C96"/>
    <w:rsid w:val="009068BE"/>
    <w:rsid w:val="009178D7"/>
    <w:rsid w:val="00922F74"/>
    <w:rsid w:val="009367C1"/>
    <w:rsid w:val="00941F8C"/>
    <w:rsid w:val="00950602"/>
    <w:rsid w:val="009645F9"/>
    <w:rsid w:val="0096644A"/>
    <w:rsid w:val="009701CA"/>
    <w:rsid w:val="00981C27"/>
    <w:rsid w:val="00986456"/>
    <w:rsid w:val="0099685B"/>
    <w:rsid w:val="009A0A18"/>
    <w:rsid w:val="009B1EAF"/>
    <w:rsid w:val="009B5C9B"/>
    <w:rsid w:val="009B6112"/>
    <w:rsid w:val="009C1D3B"/>
    <w:rsid w:val="009D3D32"/>
    <w:rsid w:val="009D4335"/>
    <w:rsid w:val="009D5E99"/>
    <w:rsid w:val="009E34AF"/>
    <w:rsid w:val="009F0460"/>
    <w:rsid w:val="009F2DFE"/>
    <w:rsid w:val="00A00459"/>
    <w:rsid w:val="00A014E0"/>
    <w:rsid w:val="00A07255"/>
    <w:rsid w:val="00A130E3"/>
    <w:rsid w:val="00A17A87"/>
    <w:rsid w:val="00A20F92"/>
    <w:rsid w:val="00A21BFA"/>
    <w:rsid w:val="00A229F7"/>
    <w:rsid w:val="00A254D2"/>
    <w:rsid w:val="00A27319"/>
    <w:rsid w:val="00A27615"/>
    <w:rsid w:val="00A34FDD"/>
    <w:rsid w:val="00A4110C"/>
    <w:rsid w:val="00A51187"/>
    <w:rsid w:val="00A51209"/>
    <w:rsid w:val="00A610C5"/>
    <w:rsid w:val="00A820AE"/>
    <w:rsid w:val="00A873FD"/>
    <w:rsid w:val="00A92751"/>
    <w:rsid w:val="00A96C70"/>
    <w:rsid w:val="00AA27F3"/>
    <w:rsid w:val="00AB57A3"/>
    <w:rsid w:val="00AC5358"/>
    <w:rsid w:val="00AD32E7"/>
    <w:rsid w:val="00AD7FB7"/>
    <w:rsid w:val="00AE0B76"/>
    <w:rsid w:val="00AE79B5"/>
    <w:rsid w:val="00AE7D93"/>
    <w:rsid w:val="00AF2DB9"/>
    <w:rsid w:val="00AF74F7"/>
    <w:rsid w:val="00B0435E"/>
    <w:rsid w:val="00B05DB4"/>
    <w:rsid w:val="00B060F9"/>
    <w:rsid w:val="00B07BBE"/>
    <w:rsid w:val="00B20C57"/>
    <w:rsid w:val="00B25F4B"/>
    <w:rsid w:val="00B27BA1"/>
    <w:rsid w:val="00B33789"/>
    <w:rsid w:val="00B345C7"/>
    <w:rsid w:val="00B34854"/>
    <w:rsid w:val="00B35551"/>
    <w:rsid w:val="00B44330"/>
    <w:rsid w:val="00B443DD"/>
    <w:rsid w:val="00B44664"/>
    <w:rsid w:val="00B51E56"/>
    <w:rsid w:val="00B55160"/>
    <w:rsid w:val="00B6375D"/>
    <w:rsid w:val="00B64368"/>
    <w:rsid w:val="00B72F2A"/>
    <w:rsid w:val="00B76466"/>
    <w:rsid w:val="00B77117"/>
    <w:rsid w:val="00BA5B87"/>
    <w:rsid w:val="00BA5D04"/>
    <w:rsid w:val="00BB3CC4"/>
    <w:rsid w:val="00BB4281"/>
    <w:rsid w:val="00BE5A08"/>
    <w:rsid w:val="00BF10E2"/>
    <w:rsid w:val="00BF54F8"/>
    <w:rsid w:val="00C02D9D"/>
    <w:rsid w:val="00C05534"/>
    <w:rsid w:val="00C064DF"/>
    <w:rsid w:val="00C07818"/>
    <w:rsid w:val="00C1047D"/>
    <w:rsid w:val="00C11210"/>
    <w:rsid w:val="00C12B90"/>
    <w:rsid w:val="00C13061"/>
    <w:rsid w:val="00C2391E"/>
    <w:rsid w:val="00C24E0F"/>
    <w:rsid w:val="00C252CD"/>
    <w:rsid w:val="00C30896"/>
    <w:rsid w:val="00C4046B"/>
    <w:rsid w:val="00C40E02"/>
    <w:rsid w:val="00C429AA"/>
    <w:rsid w:val="00C46552"/>
    <w:rsid w:val="00C640A9"/>
    <w:rsid w:val="00C719A3"/>
    <w:rsid w:val="00C740D3"/>
    <w:rsid w:val="00C86B51"/>
    <w:rsid w:val="00C87BAF"/>
    <w:rsid w:val="00C90F6A"/>
    <w:rsid w:val="00C97435"/>
    <w:rsid w:val="00CA2CAF"/>
    <w:rsid w:val="00CA69A1"/>
    <w:rsid w:val="00CB0562"/>
    <w:rsid w:val="00CB53F8"/>
    <w:rsid w:val="00CB6034"/>
    <w:rsid w:val="00CC19E5"/>
    <w:rsid w:val="00CC2949"/>
    <w:rsid w:val="00CC5DEB"/>
    <w:rsid w:val="00CC7090"/>
    <w:rsid w:val="00CD0702"/>
    <w:rsid w:val="00CE2325"/>
    <w:rsid w:val="00CE7D37"/>
    <w:rsid w:val="00CF222D"/>
    <w:rsid w:val="00CF61F0"/>
    <w:rsid w:val="00D05F52"/>
    <w:rsid w:val="00D07845"/>
    <w:rsid w:val="00D10287"/>
    <w:rsid w:val="00D1249F"/>
    <w:rsid w:val="00D16148"/>
    <w:rsid w:val="00D2329C"/>
    <w:rsid w:val="00D300A1"/>
    <w:rsid w:val="00D47E7E"/>
    <w:rsid w:val="00D50339"/>
    <w:rsid w:val="00D5771F"/>
    <w:rsid w:val="00D753AB"/>
    <w:rsid w:val="00D83289"/>
    <w:rsid w:val="00D87528"/>
    <w:rsid w:val="00D96C7B"/>
    <w:rsid w:val="00DA0E0F"/>
    <w:rsid w:val="00DB1685"/>
    <w:rsid w:val="00DB6BF0"/>
    <w:rsid w:val="00DD3A79"/>
    <w:rsid w:val="00DE68A2"/>
    <w:rsid w:val="00DF0023"/>
    <w:rsid w:val="00DF0336"/>
    <w:rsid w:val="00E03027"/>
    <w:rsid w:val="00E12125"/>
    <w:rsid w:val="00E14CC9"/>
    <w:rsid w:val="00E2122E"/>
    <w:rsid w:val="00E30583"/>
    <w:rsid w:val="00E32F32"/>
    <w:rsid w:val="00E335CA"/>
    <w:rsid w:val="00E410F1"/>
    <w:rsid w:val="00E53204"/>
    <w:rsid w:val="00E54EDB"/>
    <w:rsid w:val="00E5747A"/>
    <w:rsid w:val="00E57FE9"/>
    <w:rsid w:val="00E6564A"/>
    <w:rsid w:val="00E65B72"/>
    <w:rsid w:val="00E75871"/>
    <w:rsid w:val="00E76B39"/>
    <w:rsid w:val="00EA2E9E"/>
    <w:rsid w:val="00EA5DD5"/>
    <w:rsid w:val="00EB5BD1"/>
    <w:rsid w:val="00EC1C96"/>
    <w:rsid w:val="00ED1746"/>
    <w:rsid w:val="00EE13A7"/>
    <w:rsid w:val="00EE262E"/>
    <w:rsid w:val="00EE5D1F"/>
    <w:rsid w:val="00EF1417"/>
    <w:rsid w:val="00F110B3"/>
    <w:rsid w:val="00F23BAE"/>
    <w:rsid w:val="00F350AC"/>
    <w:rsid w:val="00F540C2"/>
    <w:rsid w:val="00F54CF8"/>
    <w:rsid w:val="00F636C7"/>
    <w:rsid w:val="00F646E6"/>
    <w:rsid w:val="00F86097"/>
    <w:rsid w:val="00F860D6"/>
    <w:rsid w:val="00F87843"/>
    <w:rsid w:val="00F916D5"/>
    <w:rsid w:val="00F93F2E"/>
    <w:rsid w:val="00F95BCE"/>
    <w:rsid w:val="00F96AE4"/>
    <w:rsid w:val="00FA4567"/>
    <w:rsid w:val="00FB123A"/>
    <w:rsid w:val="00FB4E07"/>
    <w:rsid w:val="00FC2BAE"/>
    <w:rsid w:val="00FD0B2F"/>
    <w:rsid w:val="00FD2BE0"/>
    <w:rsid w:val="00FD2EB8"/>
    <w:rsid w:val="00FD50BE"/>
    <w:rsid w:val="00FD5A9B"/>
    <w:rsid w:val="00FD73F2"/>
    <w:rsid w:val="00FE0382"/>
    <w:rsid w:val="00FE1B81"/>
    <w:rsid w:val="00FE3836"/>
    <w:rsid w:val="00FE7E1F"/>
    <w:rsid w:val="00FF2C23"/>
    <w:rsid w:val="015D7D17"/>
    <w:rsid w:val="0183FAE0"/>
    <w:rsid w:val="027A4116"/>
    <w:rsid w:val="02F85713"/>
    <w:rsid w:val="064D53A0"/>
    <w:rsid w:val="08FD1561"/>
    <w:rsid w:val="09A7A70E"/>
    <w:rsid w:val="09B4B79B"/>
    <w:rsid w:val="0A25EC41"/>
    <w:rsid w:val="0B765983"/>
    <w:rsid w:val="0E14969C"/>
    <w:rsid w:val="0FE9E338"/>
    <w:rsid w:val="11D29727"/>
    <w:rsid w:val="11E1E46A"/>
    <w:rsid w:val="13A471D7"/>
    <w:rsid w:val="14CCA80B"/>
    <w:rsid w:val="154D1B52"/>
    <w:rsid w:val="15845971"/>
    <w:rsid w:val="1679CD20"/>
    <w:rsid w:val="16C47317"/>
    <w:rsid w:val="173CCC69"/>
    <w:rsid w:val="180F03DA"/>
    <w:rsid w:val="1A115DEC"/>
    <w:rsid w:val="1B2C662E"/>
    <w:rsid w:val="1B2F4EA8"/>
    <w:rsid w:val="1BAF3AF1"/>
    <w:rsid w:val="1BE52978"/>
    <w:rsid w:val="1FEC1DAC"/>
    <w:rsid w:val="224CC6B5"/>
    <w:rsid w:val="24D083A9"/>
    <w:rsid w:val="25D056F7"/>
    <w:rsid w:val="28995317"/>
    <w:rsid w:val="2B143A6E"/>
    <w:rsid w:val="2BA95ECC"/>
    <w:rsid w:val="2BB66051"/>
    <w:rsid w:val="2C6DC95A"/>
    <w:rsid w:val="300EE0A2"/>
    <w:rsid w:val="30321E2D"/>
    <w:rsid w:val="30B50DD7"/>
    <w:rsid w:val="32D6367E"/>
    <w:rsid w:val="33F2CEF0"/>
    <w:rsid w:val="342F15E4"/>
    <w:rsid w:val="35C9141A"/>
    <w:rsid w:val="3B9E4BE6"/>
    <w:rsid w:val="3D0457BB"/>
    <w:rsid w:val="40BCD5C1"/>
    <w:rsid w:val="43FEA396"/>
    <w:rsid w:val="4457091B"/>
    <w:rsid w:val="454B044A"/>
    <w:rsid w:val="45538448"/>
    <w:rsid w:val="4708B757"/>
    <w:rsid w:val="4963B01B"/>
    <w:rsid w:val="4BDD4B78"/>
    <w:rsid w:val="4BF99E71"/>
    <w:rsid w:val="4D2A5B90"/>
    <w:rsid w:val="4E5B6A11"/>
    <w:rsid w:val="4EBCE531"/>
    <w:rsid w:val="545EB031"/>
    <w:rsid w:val="5610F6DE"/>
    <w:rsid w:val="57C1F682"/>
    <w:rsid w:val="584BDC20"/>
    <w:rsid w:val="586CED19"/>
    <w:rsid w:val="59DC3BF4"/>
    <w:rsid w:val="5A215EC6"/>
    <w:rsid w:val="5D694534"/>
    <w:rsid w:val="5DE92C30"/>
    <w:rsid w:val="5F4A60BC"/>
    <w:rsid w:val="60054AF2"/>
    <w:rsid w:val="609489E0"/>
    <w:rsid w:val="61C4EE87"/>
    <w:rsid w:val="62D42656"/>
    <w:rsid w:val="63C353E2"/>
    <w:rsid w:val="63E2EBF2"/>
    <w:rsid w:val="63F2894E"/>
    <w:rsid w:val="67AD78B0"/>
    <w:rsid w:val="69534E3D"/>
    <w:rsid w:val="6964A3E2"/>
    <w:rsid w:val="6A73818C"/>
    <w:rsid w:val="6AC26E91"/>
    <w:rsid w:val="6EA4129B"/>
    <w:rsid w:val="709326DB"/>
    <w:rsid w:val="72BDE485"/>
    <w:rsid w:val="733F191E"/>
    <w:rsid w:val="74A390B5"/>
    <w:rsid w:val="78692370"/>
    <w:rsid w:val="78D85970"/>
    <w:rsid w:val="7B1A55AD"/>
    <w:rsid w:val="7B2C5428"/>
    <w:rsid w:val="7B2FBECE"/>
    <w:rsid w:val="7BEBCCF5"/>
    <w:rsid w:val="7C722B19"/>
    <w:rsid w:val="7F3879C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770FF1BA-05C7-438F-8EE6-766FDCB1C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D50339"/>
    <w:pPr>
      <w:spacing w:line="240" w:lineRule="auto"/>
      <w:ind w:firstLine="0"/>
    </w:pPr>
  </w:style>
  <w:style w:type="character" w:styleId="Mention">
    <w:name w:val="Mention"/>
    <w:basedOn w:val="DefaultParagraphFont"/>
    <w:uiPriority w:val="99"/>
    <w:unhideWhenUsed/>
    <w:rsid w:val="00FE1B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50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E6CB3C8-DBCF-4EFC-A0DD-5A1BD5202631}">
    <t:Anchor>
      <t:Comment id="730162627"/>
    </t:Anchor>
    <t:History>
      <t:Event id="{D3404B0C-1107-49D9-A341-7F1A02950D52}" time="2025-05-14T04:56:52.7Z">
        <t:Attribution userId="S::i.rinkevicius@grinda.lt::bc96bd33-ae6d-4683-add1-4e6e4c7b34c5" userProvider="AD" userName="Igoris Rinkevičius"/>
        <t:Anchor>
          <t:Comment id="280638832"/>
        </t:Anchor>
        <t:Create/>
      </t:Event>
      <t:Event id="{6C58D6D7-288C-4026-BFDF-BB5DB6727671}" time="2025-05-14T04:56:52.7Z">
        <t:Attribution userId="S::i.rinkevicius@grinda.lt::bc96bd33-ae6d-4683-add1-4e6e4c7b34c5" userProvider="AD" userName="Igoris Rinkevičius"/>
        <t:Anchor>
          <t:Comment id="280638832"/>
        </t:Anchor>
        <t:Assign userId="S::s.kacinskas@grinda.lt::0fe7d858-56c3-4723-b400-4b75c1f9c79d" userProvider="AD" userName="Saulius Kačinskas"/>
      </t:Event>
      <t:Event id="{F389BFB7-1D28-47E8-B1C7-CEDEDBC5DD3C}" time="2025-05-14T04:56:52.7Z">
        <t:Attribution userId="S::i.rinkevicius@grinda.lt::bc96bd33-ae6d-4683-add1-4e6e4c7b34c5" userProvider="AD" userName="Igoris Rinkevičius"/>
        <t:Anchor>
          <t:Comment id="280638832"/>
        </t:Anchor>
        <t:SetTitle title="Jei minimalus u-sakymo terminas 1 para tai trūkumų šalinamas negali būti ilgesnis? @Saulius Kačinskas "/>
      </t:Event>
      <t:Event id="{2608EF35-91C4-44AC-9B25-5BE37A28CE75}" time="2025-05-14T12:07:38.626Z">
        <t:Attribution userId="S::v.balciuniene@grinda.lt::db716d38-663d-4776-9f63-7f1424dfa041" userProvider="AD" userName="Viktorija Balčiūnienė"/>
        <t:Progress percentComplete="100"/>
      </t:Event>
    </t:History>
  </t:Task>
  <t:Task id="{56181DBF-61EC-44E2-AF7F-9D04D2934164}">
    <t:Anchor>
      <t:Comment id="401328419"/>
    </t:Anchor>
    <t:History>
      <t:Event id="{BAC7B1E1-13AC-4CE0-96C2-747730D24689}" time="2025-05-14T04:54:54.252Z">
        <t:Attribution userId="S::i.rinkevicius@grinda.lt::bc96bd33-ae6d-4683-add1-4e6e4c7b34c5" userProvider="AD" userName="Igoris Rinkevičius"/>
        <t:Anchor>
          <t:Comment id="401328419"/>
        </t:Anchor>
        <t:Create/>
      </t:Event>
      <t:Event id="{98D4DB7C-81F8-4734-A347-754071F76813}" time="2025-05-14T04:54:54.252Z">
        <t:Attribution userId="S::i.rinkevicius@grinda.lt::bc96bd33-ae6d-4683-add1-4e6e4c7b34c5" userProvider="AD" userName="Igoris Rinkevičius"/>
        <t:Anchor>
          <t:Comment id="401328419"/>
        </t:Anchor>
        <t:Assign userId="S::s.kacinskas@grinda.lt::0fe7d858-56c3-4723-b400-4b75c1f9c79d" userProvider="AD" userName="Saulius Kačinskas"/>
      </t:Event>
      <t:Event id="{92EC4B23-5E60-4334-9EE2-F663D180F0B1}" time="2025-05-14T04:54:54.252Z">
        <t:Attribution userId="S::i.rinkevicius@grinda.lt::bc96bd33-ae6d-4683-add1-4e6e4c7b34c5" userProvider="AD" userName="Igoris Rinkevičius"/>
        <t:Anchor>
          <t:Comment id="401328419"/>
        </t:Anchor>
        <t:SetTitle title="1 punkte rašom 12 val? ar čia dėl to , kad tik pirmą? @Saulius Kačinskas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1135E7612437D8FDD5199F557DA4B"/>
        <w:category>
          <w:name w:val="General"/>
          <w:gallery w:val="placeholder"/>
        </w:category>
        <w:types>
          <w:type w:val="bbPlcHdr"/>
        </w:types>
        <w:behaviors>
          <w:behavior w:val="content"/>
        </w:behaviors>
        <w:guid w:val="{61771218-B1CB-4960-BC1F-93499E62F326}"/>
      </w:docPartPr>
      <w:docPartBody>
        <w:p w:rsidR="002440DE" w:rsidRDefault="00CF222D" w:rsidP="00CF222D">
          <w:pPr>
            <w:pStyle w:val="6E51135E7612437D8FDD5199F557DA4B"/>
          </w:pPr>
          <w:r w:rsidRPr="002676B1">
            <w:rPr>
              <w:rStyle w:val="PlaceholderText"/>
            </w:rPr>
            <w:t>Choose an item.</w:t>
          </w:r>
        </w:p>
      </w:docPartBody>
    </w:docPart>
    <w:docPart>
      <w:docPartPr>
        <w:name w:val="690DE3D26117436883AB58F0132422A3"/>
        <w:category>
          <w:name w:val="Bendrosios nuostatos"/>
          <w:gallery w:val="placeholder"/>
        </w:category>
        <w:types>
          <w:type w:val="bbPlcHdr"/>
        </w:types>
        <w:behaviors>
          <w:behavior w:val="content"/>
        </w:behaviors>
        <w:guid w:val="{CC42339A-7CFB-4CEA-8B37-FD5D5F1FC9CD}"/>
      </w:docPartPr>
      <w:docPartBody>
        <w:p w:rsidR="00242526" w:rsidRDefault="00DE6F9B" w:rsidP="00DE6F9B">
          <w:pPr>
            <w:pStyle w:val="690DE3D26117436883AB58F0132422A3"/>
          </w:pPr>
          <w:r w:rsidRPr="00362593">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602DE"/>
    <w:rsid w:val="000757FF"/>
    <w:rsid w:val="00085E03"/>
    <w:rsid w:val="00095726"/>
    <w:rsid w:val="000978DB"/>
    <w:rsid w:val="000C1C80"/>
    <w:rsid w:val="000D5CD7"/>
    <w:rsid w:val="000D7B92"/>
    <w:rsid w:val="000F2789"/>
    <w:rsid w:val="00125909"/>
    <w:rsid w:val="001331C6"/>
    <w:rsid w:val="001D5638"/>
    <w:rsid w:val="001E7D23"/>
    <w:rsid w:val="00242526"/>
    <w:rsid w:val="002440DE"/>
    <w:rsid w:val="0036495E"/>
    <w:rsid w:val="004D1A83"/>
    <w:rsid w:val="004E7E76"/>
    <w:rsid w:val="004F58AE"/>
    <w:rsid w:val="00536CC3"/>
    <w:rsid w:val="0058303B"/>
    <w:rsid w:val="006330FC"/>
    <w:rsid w:val="00680734"/>
    <w:rsid w:val="006A095F"/>
    <w:rsid w:val="006F4C77"/>
    <w:rsid w:val="00712C95"/>
    <w:rsid w:val="00721FA9"/>
    <w:rsid w:val="007238A5"/>
    <w:rsid w:val="007C4877"/>
    <w:rsid w:val="007D46D0"/>
    <w:rsid w:val="007D4FBD"/>
    <w:rsid w:val="007F6364"/>
    <w:rsid w:val="00867718"/>
    <w:rsid w:val="00952BC1"/>
    <w:rsid w:val="009709CC"/>
    <w:rsid w:val="00991662"/>
    <w:rsid w:val="009A095B"/>
    <w:rsid w:val="009B6112"/>
    <w:rsid w:val="00A20F92"/>
    <w:rsid w:val="00A569EF"/>
    <w:rsid w:val="00AE7D93"/>
    <w:rsid w:val="00B202E5"/>
    <w:rsid w:val="00BB3CC4"/>
    <w:rsid w:val="00BF54F8"/>
    <w:rsid w:val="00C05534"/>
    <w:rsid w:val="00C24E0F"/>
    <w:rsid w:val="00C86B51"/>
    <w:rsid w:val="00CF222D"/>
    <w:rsid w:val="00D5771F"/>
    <w:rsid w:val="00DB7ADD"/>
    <w:rsid w:val="00DE6F9B"/>
    <w:rsid w:val="00E03027"/>
    <w:rsid w:val="00E07696"/>
    <w:rsid w:val="00E37879"/>
    <w:rsid w:val="00E57FE9"/>
    <w:rsid w:val="00E84C98"/>
    <w:rsid w:val="00F540C2"/>
    <w:rsid w:val="00F646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F222D"/>
    <w:rPr>
      <w:color w:val="808080"/>
    </w:rPr>
  </w:style>
  <w:style w:type="paragraph" w:customStyle="1" w:styleId="6E51135E7612437D8FDD5199F557DA4B">
    <w:name w:val="6E51135E7612437D8FDD5199F557DA4B"/>
    <w:rsid w:val="00CF222D"/>
    <w:pPr>
      <w:spacing w:line="278" w:lineRule="auto"/>
    </w:pPr>
    <w:rPr>
      <w:kern w:val="2"/>
      <w:sz w:val="24"/>
      <w:szCs w:val="24"/>
      <w:lang w:val="en-US" w:eastAsia="en-US"/>
      <w14:ligatures w14:val="standardContextual"/>
    </w:rPr>
  </w:style>
  <w:style w:type="paragraph" w:customStyle="1" w:styleId="690DE3D26117436883AB58F0132422A3">
    <w:name w:val="690DE3D26117436883AB58F0132422A3"/>
    <w:rsid w:val="00DE6F9B"/>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1" ma:contentTypeDescription="Create a new document." ma:contentTypeScope="" ma:versionID="b138f24ed254b36515dabd141477536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aa50fcdf7962b52f6be60f3c6d4d577"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D2E66-C57E-4BC6-A7A2-8547DDF47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D9BD35-BCA8-4248-B360-06DE1BECE243}">
  <ds:schemaRefs>
    <ds:schemaRef ds:uri="http://schemas.microsoft.com/sharepoint/v3/contenttype/forms"/>
  </ds:schemaRefs>
</ds:datastoreItem>
</file>

<file path=customXml/itemProps3.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1449</Words>
  <Characters>8264</Characters>
  <Application>Microsoft Office Word</Application>
  <DocSecurity>0</DocSecurity>
  <Lines>68</Lines>
  <Paragraphs>19</Paragraphs>
  <ScaleCrop>false</ScaleCrop>
  <Company>VĮ Registrų centras</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281</cp:revision>
  <dcterms:created xsi:type="dcterms:W3CDTF">2025-05-22T12:26:00Z</dcterms:created>
  <dcterms:modified xsi:type="dcterms:W3CDTF">2025-05-23T10:58:00Z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